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BAF62" w14:textId="34C82B97" w:rsidR="008236D0" w:rsidRPr="00091493" w:rsidRDefault="008236D0" w:rsidP="005B23B5">
      <w:pPr>
        <w:pStyle w:val="Default"/>
        <w:jc w:val="center"/>
        <w:rPr>
          <w:rFonts w:asciiTheme="minorHAnsi" w:hAnsiTheme="minorHAnsi" w:cstheme="minorHAnsi"/>
          <w:b/>
          <w:bCs/>
          <w:sz w:val="28"/>
          <w:szCs w:val="28"/>
        </w:rPr>
      </w:pPr>
      <w:r w:rsidRPr="00DC5625">
        <w:rPr>
          <w:rFonts w:asciiTheme="minorHAnsi" w:hAnsiTheme="minorHAnsi" w:cstheme="minorHAnsi"/>
          <w:noProof/>
          <w:sz w:val="22"/>
          <w:szCs w:val="22"/>
        </w:rPr>
        <w:drawing>
          <wp:anchor distT="0" distB="0" distL="114300" distR="114300" simplePos="0" relativeHeight="251658240" behindDoc="0" locked="0" layoutInCell="1" allowOverlap="1" wp14:anchorId="2F3F8AA8" wp14:editId="0BD0EE4F">
            <wp:simplePos x="0" y="0"/>
            <wp:positionH relativeFrom="column">
              <wp:posOffset>3809</wp:posOffset>
            </wp:positionH>
            <wp:positionV relativeFrom="paragraph">
              <wp:posOffset>0</wp:posOffset>
            </wp:positionV>
            <wp:extent cx="2286415" cy="1033145"/>
            <wp:effectExtent l="0" t="0" r="0" b="0"/>
            <wp:wrapSquare wrapText="bothSides"/>
            <wp:docPr id="1374460128" name="Picture 1"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460128" name="Picture 1" descr="A black background with red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88195" cy="1033949"/>
                    </a:xfrm>
                    <a:prstGeom prst="rect">
                      <a:avLst/>
                    </a:prstGeom>
                  </pic:spPr>
                </pic:pic>
              </a:graphicData>
            </a:graphic>
            <wp14:sizeRelH relativeFrom="page">
              <wp14:pctWidth>0</wp14:pctWidth>
            </wp14:sizeRelH>
            <wp14:sizeRelV relativeFrom="page">
              <wp14:pctHeight>0</wp14:pctHeight>
            </wp14:sizeRelV>
          </wp:anchor>
        </w:drawing>
      </w:r>
      <w:r w:rsidRPr="00091493">
        <w:rPr>
          <w:rFonts w:asciiTheme="minorHAnsi" w:hAnsiTheme="minorHAnsi" w:cstheme="minorHAnsi"/>
          <w:b/>
          <w:bCs/>
          <w:sz w:val="28"/>
          <w:szCs w:val="28"/>
        </w:rPr>
        <w:t>JOB POSTING FOR</w:t>
      </w:r>
      <w:r w:rsidR="00805D25" w:rsidRPr="00091493">
        <w:rPr>
          <w:rFonts w:asciiTheme="minorHAnsi" w:hAnsiTheme="minorHAnsi" w:cstheme="minorHAnsi"/>
          <w:b/>
          <w:bCs/>
          <w:sz w:val="28"/>
          <w:szCs w:val="28"/>
        </w:rPr>
        <w:t xml:space="preserve"> 202</w:t>
      </w:r>
      <w:r w:rsidR="00131BF4">
        <w:rPr>
          <w:rFonts w:asciiTheme="minorHAnsi" w:hAnsiTheme="minorHAnsi" w:cstheme="minorHAnsi"/>
          <w:b/>
          <w:bCs/>
          <w:sz w:val="28"/>
          <w:szCs w:val="28"/>
        </w:rPr>
        <w:t>5-2026</w:t>
      </w:r>
    </w:p>
    <w:p w14:paraId="3CCEB7F7" w14:textId="4EEFFD33" w:rsidR="008236D0" w:rsidRPr="00091493" w:rsidRDefault="008236D0" w:rsidP="005B23B5">
      <w:pPr>
        <w:pStyle w:val="Default"/>
        <w:jc w:val="center"/>
        <w:rPr>
          <w:rFonts w:asciiTheme="minorHAnsi" w:hAnsiTheme="minorHAnsi" w:cstheme="minorHAnsi"/>
          <w:sz w:val="28"/>
          <w:szCs w:val="28"/>
        </w:rPr>
      </w:pPr>
      <w:r w:rsidRPr="00091493">
        <w:rPr>
          <w:rFonts w:asciiTheme="minorHAnsi" w:hAnsiTheme="minorHAnsi" w:cstheme="minorHAnsi"/>
          <w:b/>
          <w:bCs/>
          <w:sz w:val="28"/>
          <w:szCs w:val="28"/>
        </w:rPr>
        <w:t>Graduate Service Assistant</w:t>
      </w:r>
    </w:p>
    <w:p w14:paraId="77CE7A54" w14:textId="3B9C80F0" w:rsidR="008236D0" w:rsidRPr="0014364D" w:rsidRDefault="0014364D" w:rsidP="005B23B5">
      <w:pPr>
        <w:pStyle w:val="Default"/>
        <w:jc w:val="center"/>
        <w:rPr>
          <w:rFonts w:asciiTheme="minorHAnsi" w:hAnsiTheme="minorHAnsi" w:cstheme="minorHAnsi"/>
          <w:i/>
          <w:iCs/>
          <w:sz w:val="28"/>
          <w:szCs w:val="28"/>
        </w:rPr>
      </w:pPr>
      <w:r w:rsidRPr="0014364D">
        <w:rPr>
          <w:rFonts w:asciiTheme="minorHAnsi" w:hAnsiTheme="minorHAnsi" w:cstheme="minorHAnsi"/>
          <w:i/>
          <w:iCs/>
          <w:sz w:val="28"/>
          <w:szCs w:val="28"/>
        </w:rPr>
        <w:t xml:space="preserve">Student Engagement: </w:t>
      </w:r>
      <w:r w:rsidR="00131BF4">
        <w:rPr>
          <w:rFonts w:asciiTheme="minorHAnsi" w:hAnsiTheme="minorHAnsi" w:cstheme="minorHAnsi"/>
          <w:i/>
          <w:iCs/>
          <w:sz w:val="28"/>
          <w:szCs w:val="28"/>
        </w:rPr>
        <w:t>Activities &amp; Organization Support</w:t>
      </w:r>
    </w:p>
    <w:p w14:paraId="6A3208AC" w14:textId="14837BF5" w:rsidR="00332AF7" w:rsidRPr="00220826" w:rsidRDefault="00332AF7" w:rsidP="005B23B5">
      <w:pPr>
        <w:pStyle w:val="Default"/>
        <w:jc w:val="center"/>
        <w:rPr>
          <w:rFonts w:asciiTheme="minorHAnsi" w:hAnsiTheme="minorHAnsi" w:cstheme="minorHAnsi"/>
          <w:sz w:val="28"/>
          <w:szCs w:val="28"/>
        </w:rPr>
      </w:pPr>
      <w:r w:rsidRPr="00220826">
        <w:rPr>
          <w:rFonts w:asciiTheme="minorHAnsi" w:hAnsiTheme="minorHAnsi" w:cstheme="minorHAnsi"/>
          <w:sz w:val="28"/>
          <w:szCs w:val="28"/>
        </w:rPr>
        <w:t xml:space="preserve">Number of positions available: </w:t>
      </w:r>
      <w:r w:rsidR="00131BF4">
        <w:rPr>
          <w:rFonts w:asciiTheme="minorHAnsi" w:hAnsiTheme="minorHAnsi" w:cstheme="minorHAnsi"/>
          <w:sz w:val="28"/>
          <w:szCs w:val="28"/>
        </w:rPr>
        <w:t>2</w:t>
      </w:r>
    </w:p>
    <w:p w14:paraId="6CBD4DCD" w14:textId="77777777" w:rsidR="008236D0" w:rsidRPr="00DC5625" w:rsidRDefault="008236D0" w:rsidP="005B23B5">
      <w:pPr>
        <w:pStyle w:val="Default"/>
        <w:rPr>
          <w:rFonts w:asciiTheme="minorHAnsi" w:hAnsiTheme="minorHAnsi" w:cstheme="minorHAnsi"/>
          <w:b/>
          <w:bCs/>
          <w:sz w:val="22"/>
          <w:szCs w:val="22"/>
        </w:rPr>
      </w:pPr>
    </w:p>
    <w:p w14:paraId="53133626" w14:textId="71F0C0F7" w:rsidR="00C33E76" w:rsidRPr="005B23B5" w:rsidRDefault="00C33E76" w:rsidP="005B23B5">
      <w:pPr>
        <w:pStyle w:val="Default"/>
        <w:rPr>
          <w:rFonts w:asciiTheme="minorHAnsi" w:hAnsiTheme="minorHAnsi" w:cstheme="minorHAnsi"/>
          <w:b/>
          <w:bCs/>
        </w:rPr>
      </w:pPr>
      <w:r w:rsidRPr="005B23B5">
        <w:rPr>
          <w:rFonts w:asciiTheme="minorHAnsi" w:hAnsiTheme="minorHAnsi" w:cstheme="minorHAnsi"/>
          <w:b/>
          <w:bCs/>
        </w:rPr>
        <w:t>Division Information</w:t>
      </w:r>
    </w:p>
    <w:p w14:paraId="4DC1D73C" w14:textId="77777777" w:rsidR="00805D25" w:rsidRPr="005B23B5" w:rsidRDefault="00DC5625" w:rsidP="005B23B5">
      <w:pPr>
        <w:spacing w:after="0" w:line="240" w:lineRule="auto"/>
        <w:rPr>
          <w:rFonts w:eastAsia="Times New Roman" w:cstheme="minorHAnsi"/>
          <w:kern w:val="0"/>
          <w:sz w:val="24"/>
          <w:szCs w:val="24"/>
          <w14:ligatures w14:val="none"/>
        </w:rPr>
      </w:pPr>
      <w:r w:rsidRPr="005B23B5">
        <w:rPr>
          <w:rFonts w:eastAsia="Times New Roman" w:cstheme="minorHAnsi"/>
          <w:kern w:val="0"/>
          <w:sz w:val="24"/>
          <w:szCs w:val="24"/>
          <w14:ligatures w14:val="none"/>
        </w:rPr>
        <w:t>Student Affairs &amp; Inclusive Excellence (SAIE) is the central student affairs division of the University of Denver.</w:t>
      </w:r>
    </w:p>
    <w:p w14:paraId="1F8C9EBE" w14:textId="77777777" w:rsidR="00B459DB" w:rsidRPr="005B23B5" w:rsidRDefault="00B459DB" w:rsidP="005B23B5">
      <w:pPr>
        <w:spacing w:after="0" w:line="240" w:lineRule="auto"/>
        <w:rPr>
          <w:rFonts w:eastAsia="Times New Roman" w:cstheme="minorHAnsi"/>
          <w:kern w:val="0"/>
          <w:sz w:val="24"/>
          <w:szCs w:val="24"/>
          <w14:ligatures w14:val="none"/>
        </w:rPr>
      </w:pPr>
    </w:p>
    <w:p w14:paraId="5379908E" w14:textId="46289FF0" w:rsidR="00DC5625" w:rsidRPr="005B23B5" w:rsidRDefault="00DC5625" w:rsidP="005B23B5">
      <w:pPr>
        <w:spacing w:after="0" w:line="240" w:lineRule="auto"/>
        <w:rPr>
          <w:rFonts w:eastAsia="Times New Roman" w:cstheme="minorHAnsi"/>
          <w:kern w:val="0"/>
          <w:sz w:val="24"/>
          <w:szCs w:val="24"/>
          <w14:ligatures w14:val="none"/>
        </w:rPr>
      </w:pPr>
      <w:r w:rsidRPr="005B23B5">
        <w:rPr>
          <w:rFonts w:eastAsia="Times New Roman" w:cstheme="minorHAnsi"/>
          <w:kern w:val="0"/>
          <w:sz w:val="24"/>
          <w:szCs w:val="24"/>
          <w14:ligatures w14:val="none"/>
        </w:rPr>
        <w:t>SAIE supports students in their holistic development through advocacy, collaboration, and education; and we strive to be full partners in students’ learning experience. SAIE values student centricity; diversity, equity, and inclusion; collaboration; adaptability; and accountability. The Division’s strategic priorities are:</w:t>
      </w:r>
    </w:p>
    <w:p w14:paraId="79AB7C96" w14:textId="77777777" w:rsidR="00DC5625" w:rsidRPr="005B23B5" w:rsidRDefault="00DC5625" w:rsidP="005B23B5">
      <w:pPr>
        <w:numPr>
          <w:ilvl w:val="0"/>
          <w:numId w:val="3"/>
        </w:numPr>
        <w:spacing w:after="0" w:line="240" w:lineRule="auto"/>
        <w:rPr>
          <w:rFonts w:eastAsia="Times New Roman" w:cstheme="minorHAnsi"/>
          <w:kern w:val="0"/>
          <w:sz w:val="24"/>
          <w:szCs w:val="24"/>
          <w14:ligatures w14:val="none"/>
        </w:rPr>
      </w:pPr>
      <w:r w:rsidRPr="005B23B5">
        <w:rPr>
          <w:rFonts w:eastAsia="Times New Roman" w:cstheme="minorHAnsi"/>
          <w:kern w:val="0"/>
          <w:sz w:val="24"/>
          <w:szCs w:val="24"/>
          <w14:ligatures w14:val="none"/>
        </w:rPr>
        <w:t>Enrich the holistic student experience</w:t>
      </w:r>
    </w:p>
    <w:p w14:paraId="42D78100" w14:textId="77777777" w:rsidR="00DC5625" w:rsidRPr="005B23B5" w:rsidRDefault="00DC5625" w:rsidP="005B23B5">
      <w:pPr>
        <w:numPr>
          <w:ilvl w:val="0"/>
          <w:numId w:val="3"/>
        </w:numPr>
        <w:spacing w:after="0" w:line="240" w:lineRule="auto"/>
        <w:rPr>
          <w:rFonts w:eastAsia="Times New Roman" w:cstheme="minorHAnsi"/>
          <w:kern w:val="0"/>
          <w:sz w:val="24"/>
          <w:szCs w:val="24"/>
          <w14:ligatures w14:val="none"/>
        </w:rPr>
      </w:pPr>
      <w:r w:rsidRPr="005B23B5">
        <w:rPr>
          <w:rFonts w:eastAsia="Times New Roman" w:cstheme="minorHAnsi"/>
          <w:kern w:val="0"/>
          <w:sz w:val="24"/>
          <w:szCs w:val="24"/>
          <w14:ligatures w14:val="none"/>
        </w:rPr>
        <w:t>Elevate &amp; Embed diversity, equity &amp; inclusion</w:t>
      </w:r>
    </w:p>
    <w:p w14:paraId="607CB63D" w14:textId="77777777" w:rsidR="00DC5625" w:rsidRPr="005B23B5" w:rsidRDefault="00DC5625" w:rsidP="005B23B5">
      <w:pPr>
        <w:numPr>
          <w:ilvl w:val="0"/>
          <w:numId w:val="3"/>
        </w:numPr>
        <w:spacing w:after="0" w:line="240" w:lineRule="auto"/>
        <w:rPr>
          <w:rFonts w:eastAsia="Times New Roman" w:cstheme="minorHAnsi"/>
          <w:kern w:val="0"/>
          <w:sz w:val="24"/>
          <w:szCs w:val="24"/>
          <w14:ligatures w14:val="none"/>
        </w:rPr>
      </w:pPr>
      <w:r w:rsidRPr="005B23B5">
        <w:rPr>
          <w:rFonts w:eastAsia="Times New Roman" w:cstheme="minorHAnsi"/>
          <w:kern w:val="0"/>
          <w:sz w:val="24"/>
          <w:szCs w:val="24"/>
          <w14:ligatures w14:val="none"/>
        </w:rPr>
        <w:t>Engage purposeful partnerships</w:t>
      </w:r>
    </w:p>
    <w:p w14:paraId="2B6828D0" w14:textId="386281B3" w:rsidR="00DC5625" w:rsidRPr="005B23B5" w:rsidRDefault="00DC5625" w:rsidP="005B23B5">
      <w:pPr>
        <w:numPr>
          <w:ilvl w:val="0"/>
          <w:numId w:val="3"/>
        </w:numPr>
        <w:spacing w:after="0" w:line="240" w:lineRule="auto"/>
        <w:rPr>
          <w:rFonts w:eastAsia="Times New Roman" w:cstheme="minorHAnsi"/>
          <w:kern w:val="0"/>
          <w:sz w:val="24"/>
          <w:szCs w:val="24"/>
          <w14:ligatures w14:val="none"/>
        </w:rPr>
      </w:pPr>
      <w:r w:rsidRPr="005B23B5">
        <w:rPr>
          <w:rFonts w:eastAsia="Times New Roman" w:cstheme="minorHAnsi"/>
          <w:kern w:val="0"/>
          <w:sz w:val="24"/>
          <w:szCs w:val="24"/>
          <w14:ligatures w14:val="none"/>
        </w:rPr>
        <w:t>Enhance staff development, learning &amp; well</w:t>
      </w:r>
      <w:r w:rsidR="0046588F" w:rsidRPr="005B23B5">
        <w:rPr>
          <w:rFonts w:eastAsia="Times New Roman" w:cstheme="minorHAnsi"/>
          <w:kern w:val="0"/>
          <w:sz w:val="24"/>
          <w:szCs w:val="24"/>
          <w14:ligatures w14:val="none"/>
        </w:rPr>
        <w:t>-</w:t>
      </w:r>
      <w:r w:rsidRPr="005B23B5">
        <w:rPr>
          <w:rFonts w:eastAsia="Times New Roman" w:cstheme="minorHAnsi"/>
          <w:kern w:val="0"/>
          <w:sz w:val="24"/>
          <w:szCs w:val="24"/>
          <w14:ligatures w14:val="none"/>
        </w:rPr>
        <w:t>being</w:t>
      </w:r>
    </w:p>
    <w:p w14:paraId="55F2878E" w14:textId="77777777" w:rsidR="00DC5625" w:rsidRPr="005B23B5" w:rsidRDefault="00DC5625" w:rsidP="005B23B5">
      <w:pPr>
        <w:numPr>
          <w:ilvl w:val="0"/>
          <w:numId w:val="3"/>
        </w:numPr>
        <w:spacing w:after="0" w:line="240" w:lineRule="auto"/>
        <w:rPr>
          <w:rFonts w:eastAsia="Times New Roman" w:cstheme="minorHAnsi"/>
          <w:kern w:val="0"/>
          <w:sz w:val="24"/>
          <w:szCs w:val="24"/>
          <w14:ligatures w14:val="none"/>
        </w:rPr>
      </w:pPr>
      <w:r w:rsidRPr="005B23B5">
        <w:rPr>
          <w:rFonts w:eastAsia="Times New Roman" w:cstheme="minorHAnsi"/>
          <w:kern w:val="0"/>
          <w:sz w:val="24"/>
          <w:szCs w:val="24"/>
          <w14:ligatures w14:val="none"/>
        </w:rPr>
        <w:t>Enact sustainable practices &amp; operations</w:t>
      </w:r>
    </w:p>
    <w:p w14:paraId="0FDA562C" w14:textId="77777777" w:rsidR="00B459DB" w:rsidRPr="005B23B5" w:rsidRDefault="00B459DB" w:rsidP="005B23B5">
      <w:pPr>
        <w:spacing w:after="0" w:line="240" w:lineRule="auto"/>
        <w:rPr>
          <w:rFonts w:eastAsia="Times New Roman" w:cstheme="minorHAnsi"/>
          <w:kern w:val="0"/>
          <w:sz w:val="24"/>
          <w:szCs w:val="24"/>
          <w14:ligatures w14:val="none"/>
        </w:rPr>
      </w:pPr>
    </w:p>
    <w:p w14:paraId="7828039E" w14:textId="5CD26E32" w:rsidR="00DC5625" w:rsidRPr="005B23B5" w:rsidRDefault="00DC5625" w:rsidP="005B23B5">
      <w:pPr>
        <w:spacing w:after="0" w:line="240" w:lineRule="auto"/>
        <w:rPr>
          <w:rFonts w:eastAsia="Times New Roman" w:cstheme="minorHAnsi"/>
          <w:kern w:val="0"/>
          <w:sz w:val="24"/>
          <w:szCs w:val="24"/>
          <w14:ligatures w14:val="none"/>
        </w:rPr>
      </w:pPr>
      <w:r w:rsidRPr="005B23B5">
        <w:rPr>
          <w:rFonts w:eastAsia="Times New Roman" w:cstheme="minorHAnsi"/>
          <w:kern w:val="0"/>
          <w:sz w:val="24"/>
          <w:szCs w:val="24"/>
          <w14:ligatures w14:val="none"/>
        </w:rPr>
        <w:t xml:space="preserve">SAIE includes Housing and Residential Education, the Health and Counseling Center, Student Engagement and the 4D Experience, the Dean of Students Office, and Budget, Operations, and Divisional Resources. Additional details at </w:t>
      </w:r>
      <w:hyperlink r:id="rId6" w:history="1">
        <w:r w:rsidRPr="005B23B5">
          <w:rPr>
            <w:rStyle w:val="Hyperlink"/>
            <w:rFonts w:eastAsia="Times New Roman" w:cstheme="minorHAnsi"/>
            <w:kern w:val="0"/>
            <w:sz w:val="24"/>
            <w:szCs w:val="24"/>
            <w14:ligatures w14:val="none"/>
          </w:rPr>
          <w:t>https://studentaffairs.du.edu</w:t>
        </w:r>
      </w:hyperlink>
      <w:r w:rsidRPr="005B23B5">
        <w:rPr>
          <w:rFonts w:eastAsia="Times New Roman" w:cstheme="minorHAnsi"/>
          <w:kern w:val="0"/>
          <w:sz w:val="24"/>
          <w:szCs w:val="24"/>
          <w14:ligatures w14:val="none"/>
        </w:rPr>
        <w:t xml:space="preserve"> </w:t>
      </w:r>
      <w:r w:rsidRPr="005B23B5">
        <w:rPr>
          <w:rFonts w:eastAsia="Times New Roman" w:cstheme="minorHAnsi"/>
          <w:kern w:val="0"/>
          <w:sz w:val="24"/>
          <w:szCs w:val="24"/>
          <w14:ligatures w14:val="none"/>
        </w:rPr>
        <w:br/>
      </w:r>
    </w:p>
    <w:p w14:paraId="2F28146D" w14:textId="77777777" w:rsidR="0026275D" w:rsidRPr="005B23B5" w:rsidRDefault="00C33E76" w:rsidP="005B23B5">
      <w:pPr>
        <w:spacing w:after="0" w:line="240" w:lineRule="auto"/>
        <w:rPr>
          <w:rFonts w:cstheme="minorHAnsi"/>
          <w:b/>
          <w:bCs/>
          <w:sz w:val="24"/>
          <w:szCs w:val="24"/>
        </w:rPr>
      </w:pPr>
      <w:r w:rsidRPr="005B23B5">
        <w:rPr>
          <w:rFonts w:cstheme="minorHAnsi"/>
          <w:b/>
          <w:bCs/>
          <w:sz w:val="24"/>
          <w:szCs w:val="24"/>
        </w:rPr>
        <w:t xml:space="preserve">Unit </w:t>
      </w:r>
      <w:r w:rsidR="008236D0" w:rsidRPr="005B23B5">
        <w:rPr>
          <w:rFonts w:cstheme="minorHAnsi"/>
          <w:b/>
          <w:bCs/>
          <w:sz w:val="24"/>
          <w:szCs w:val="24"/>
        </w:rPr>
        <w:t>Information</w:t>
      </w:r>
    </w:p>
    <w:p w14:paraId="77E1F67C" w14:textId="17F8AE00" w:rsidR="0014364D" w:rsidRPr="005B23B5" w:rsidRDefault="0014364D" w:rsidP="005B23B5">
      <w:pPr>
        <w:spacing w:after="0" w:line="240" w:lineRule="auto"/>
        <w:rPr>
          <w:rFonts w:cstheme="minorHAnsi"/>
          <w:sz w:val="24"/>
          <w:szCs w:val="24"/>
        </w:rPr>
      </w:pPr>
      <w:r w:rsidRPr="005B23B5">
        <w:rPr>
          <w:rFonts w:cstheme="minorHAnsi"/>
          <w:sz w:val="24"/>
          <w:szCs w:val="24"/>
        </w:rPr>
        <w:t xml:space="preserve">The Office of Student Engagement </w:t>
      </w:r>
      <w:r w:rsidR="00296B43">
        <w:rPr>
          <w:rFonts w:cstheme="minorHAnsi"/>
          <w:sz w:val="24"/>
          <w:szCs w:val="24"/>
        </w:rPr>
        <w:t xml:space="preserve">(OSE) </w:t>
      </w:r>
      <w:r w:rsidRPr="005B23B5">
        <w:rPr>
          <w:rFonts w:cstheme="minorHAnsi"/>
          <w:sz w:val="24"/>
          <w:szCs w:val="24"/>
        </w:rPr>
        <w:t xml:space="preserve">believes in unleashing students’ potential to lead and impact the world. Our mission is to provide all </w:t>
      </w:r>
      <w:r w:rsidR="00296B43">
        <w:rPr>
          <w:rFonts w:cstheme="minorHAnsi"/>
          <w:sz w:val="24"/>
          <w:szCs w:val="24"/>
        </w:rPr>
        <w:t>DU</w:t>
      </w:r>
      <w:r w:rsidRPr="005B23B5">
        <w:rPr>
          <w:rFonts w:cstheme="minorHAnsi"/>
          <w:sz w:val="24"/>
          <w:szCs w:val="24"/>
        </w:rPr>
        <w:t xml:space="preserve"> students a co-curricular experience which empowers them to explore, connect, and grow. We value leadership, inclusion, community, </w:t>
      </w:r>
      <w:r w:rsidR="000A5CB5" w:rsidRPr="005B23B5">
        <w:rPr>
          <w:rFonts w:cstheme="minorHAnsi"/>
          <w:sz w:val="24"/>
          <w:szCs w:val="24"/>
        </w:rPr>
        <w:t>vision,</w:t>
      </w:r>
      <w:r w:rsidRPr="005B23B5">
        <w:rPr>
          <w:rFonts w:cstheme="minorHAnsi"/>
          <w:sz w:val="24"/>
          <w:szCs w:val="24"/>
        </w:rPr>
        <w:t xml:space="preserve"> and sustainability.</w:t>
      </w:r>
      <w:r w:rsidRPr="005B23B5">
        <w:rPr>
          <w:rFonts w:cstheme="minorHAnsi"/>
          <w:b/>
          <w:bCs/>
          <w:sz w:val="24"/>
          <w:szCs w:val="24"/>
        </w:rPr>
        <w:t xml:space="preserve"> </w:t>
      </w:r>
    </w:p>
    <w:p w14:paraId="5AB690A3" w14:textId="77777777" w:rsidR="00EE5F83" w:rsidRPr="005B23B5" w:rsidRDefault="00EE5F83" w:rsidP="005B23B5">
      <w:pPr>
        <w:pStyle w:val="Default"/>
        <w:rPr>
          <w:rFonts w:asciiTheme="minorHAnsi" w:hAnsiTheme="minorHAnsi" w:cstheme="minorHAnsi"/>
          <w:b/>
          <w:bCs/>
        </w:rPr>
      </w:pPr>
    </w:p>
    <w:p w14:paraId="0570F4FF" w14:textId="5228D99F" w:rsidR="009F08D9" w:rsidRDefault="008236D0" w:rsidP="009F08D9">
      <w:pPr>
        <w:pStyle w:val="BodyText"/>
        <w:ind w:left="100" w:right="161" w:firstLine="0"/>
      </w:pPr>
      <w:r w:rsidRPr="005B23B5">
        <w:rPr>
          <w:rFonts w:cstheme="minorHAnsi"/>
          <w:b/>
          <w:bCs/>
        </w:rPr>
        <w:t>Position Detail</w:t>
      </w:r>
      <w:r w:rsidR="0014364D" w:rsidRPr="005B23B5">
        <w:rPr>
          <w:rFonts w:cstheme="minorHAnsi"/>
          <w:b/>
          <w:bCs/>
        </w:rPr>
        <w:t>:</w:t>
      </w:r>
      <w:r w:rsidR="0014364D" w:rsidRPr="005B23B5">
        <w:rPr>
          <w:rFonts w:cstheme="minorHAnsi"/>
          <w:b/>
          <w:bCs/>
        </w:rPr>
        <w:br/>
      </w:r>
      <w:r w:rsidR="009F08D9">
        <w:t>The Graduate Service Assistant(s) for the Office of Student Engagement – Student Activities &amp; Organization Support will support Registered Student Organizations (RSOs), Undergraduate Student Government (USG), Graduate Student Government (GSG), the DU Programming Board (DUPB), and the Office of Student Engagement in creating and executing meaningful programs, initiatives, and experiences for all students on campus.</w:t>
      </w:r>
    </w:p>
    <w:p w14:paraId="597392C2" w14:textId="77777777" w:rsidR="009F08D9" w:rsidRDefault="009F08D9" w:rsidP="009F08D9">
      <w:pPr>
        <w:pStyle w:val="BodyText"/>
        <w:ind w:left="0" w:firstLine="0"/>
      </w:pPr>
    </w:p>
    <w:p w14:paraId="41D1F830" w14:textId="7B60749F" w:rsidR="009F08D9" w:rsidRDefault="009F08D9" w:rsidP="009F08D9">
      <w:pPr>
        <w:pStyle w:val="BodyText"/>
        <w:ind w:left="100" w:right="474" w:firstLine="0"/>
      </w:pPr>
      <w:r>
        <w:t>The Graduate Service Assistant(s) will be responsible for administrative, advising, and program-planning duties that empower USG, GSG, DUPB, RSOs and non-positional student leaders to imagine what is possible on campus and help them realize these possibilities through one-on-one support, as well as program planning and implementation of both small- and large-scale programs and initiatives throughout the year.</w:t>
      </w:r>
    </w:p>
    <w:p w14:paraId="40389D46" w14:textId="2F2B2FDE" w:rsidR="0014364D" w:rsidRPr="005B23B5" w:rsidRDefault="0014364D" w:rsidP="005B23B5">
      <w:pPr>
        <w:spacing w:after="0" w:line="240" w:lineRule="auto"/>
        <w:rPr>
          <w:rFonts w:cstheme="minorHAnsi"/>
          <w:sz w:val="24"/>
          <w:szCs w:val="24"/>
        </w:rPr>
      </w:pPr>
    </w:p>
    <w:p w14:paraId="66B60F6C" w14:textId="77777777" w:rsidR="0026275D" w:rsidRPr="005B23B5" w:rsidRDefault="008236D0" w:rsidP="005B23B5">
      <w:pPr>
        <w:pStyle w:val="Default"/>
        <w:rPr>
          <w:rFonts w:asciiTheme="minorHAnsi" w:hAnsiTheme="minorHAnsi" w:cstheme="minorHAnsi"/>
          <w:b/>
          <w:bCs/>
        </w:rPr>
      </w:pPr>
      <w:r w:rsidRPr="005B23B5">
        <w:rPr>
          <w:rFonts w:asciiTheme="minorHAnsi" w:hAnsiTheme="minorHAnsi" w:cstheme="minorHAnsi"/>
          <w:b/>
          <w:bCs/>
        </w:rPr>
        <w:t>Summary of Responsibilities</w:t>
      </w:r>
    </w:p>
    <w:p w14:paraId="2DCD9B83" w14:textId="77777777" w:rsidR="0014364D" w:rsidRPr="005B23B5" w:rsidRDefault="0014364D" w:rsidP="005B23B5">
      <w:pPr>
        <w:spacing w:after="0" w:line="240" w:lineRule="auto"/>
        <w:rPr>
          <w:rFonts w:cstheme="minorHAnsi"/>
          <w:bCs/>
          <w:i/>
          <w:sz w:val="24"/>
          <w:szCs w:val="24"/>
        </w:rPr>
      </w:pPr>
      <w:r w:rsidRPr="005B23B5">
        <w:rPr>
          <w:rFonts w:cstheme="minorHAnsi"/>
          <w:bCs/>
          <w:i/>
          <w:sz w:val="24"/>
          <w:szCs w:val="24"/>
        </w:rPr>
        <w:t>Administration</w:t>
      </w:r>
    </w:p>
    <w:p w14:paraId="6A98B0E7" w14:textId="596F08B4" w:rsidR="00131BF4" w:rsidRPr="006343D8" w:rsidRDefault="00131BF4" w:rsidP="00131BF4">
      <w:pPr>
        <w:pStyle w:val="ListParagraph"/>
        <w:widowControl w:val="0"/>
        <w:numPr>
          <w:ilvl w:val="0"/>
          <w:numId w:val="11"/>
        </w:numPr>
        <w:tabs>
          <w:tab w:val="left" w:pos="819"/>
          <w:tab w:val="left" w:pos="820"/>
        </w:tabs>
        <w:autoSpaceDE w:val="0"/>
        <w:autoSpaceDN w:val="0"/>
        <w:ind w:right="504"/>
        <w:rPr>
          <w:rFonts w:ascii="Symbol" w:hAnsi="Symbol"/>
          <w:sz w:val="24"/>
        </w:rPr>
      </w:pPr>
      <w:r>
        <w:rPr>
          <w:sz w:val="24"/>
        </w:rPr>
        <w:t>The GSA will be responsible for initial intake of RSO Event registration submissions on CrimsonConnect (the Student Engagement</w:t>
      </w:r>
      <w:r>
        <w:rPr>
          <w:spacing w:val="-1"/>
          <w:sz w:val="24"/>
        </w:rPr>
        <w:t xml:space="preserve"> </w:t>
      </w:r>
      <w:r>
        <w:rPr>
          <w:sz w:val="24"/>
        </w:rPr>
        <w:t>Platform)</w:t>
      </w:r>
    </w:p>
    <w:p w14:paraId="7EC78DF8" w14:textId="16AAF86F" w:rsidR="00131BF4" w:rsidRDefault="00131BF4" w:rsidP="00131BF4">
      <w:pPr>
        <w:pStyle w:val="ListParagraph"/>
        <w:widowControl w:val="0"/>
        <w:numPr>
          <w:ilvl w:val="1"/>
          <w:numId w:val="11"/>
        </w:numPr>
        <w:tabs>
          <w:tab w:val="left" w:pos="1540"/>
        </w:tabs>
        <w:autoSpaceDE w:val="0"/>
        <w:autoSpaceDN w:val="0"/>
        <w:spacing w:line="237" w:lineRule="auto"/>
        <w:ind w:right="107"/>
        <w:rPr>
          <w:sz w:val="24"/>
        </w:rPr>
      </w:pPr>
      <w:r>
        <w:rPr>
          <w:sz w:val="24"/>
        </w:rPr>
        <w:t xml:space="preserve">The </w:t>
      </w:r>
      <w:r w:rsidR="009F08D9">
        <w:rPr>
          <w:sz w:val="24"/>
        </w:rPr>
        <w:t>GSA(s)</w:t>
      </w:r>
      <w:r>
        <w:rPr>
          <w:sz w:val="24"/>
        </w:rPr>
        <w:t xml:space="preserve"> will ensure that all required information and documentation is included in the event registration form and will either pass it along to the next step in the process, return it to the student org for revisions, or schedule a meeting with the student org to work through </w:t>
      </w:r>
      <w:r>
        <w:rPr>
          <w:sz w:val="24"/>
        </w:rPr>
        <w:lastRenderedPageBreak/>
        <w:t>larger needs such as: risk mitigation, large-scale event planning procedures,</w:t>
      </w:r>
      <w:r>
        <w:rPr>
          <w:spacing w:val="-1"/>
          <w:sz w:val="24"/>
        </w:rPr>
        <w:t xml:space="preserve"> </w:t>
      </w:r>
      <w:r>
        <w:rPr>
          <w:sz w:val="24"/>
        </w:rPr>
        <w:t>etc.</w:t>
      </w:r>
    </w:p>
    <w:p w14:paraId="489E4D31" w14:textId="77777777" w:rsidR="00131BF4" w:rsidRDefault="00131BF4" w:rsidP="00131BF4">
      <w:pPr>
        <w:pStyle w:val="ListParagraph"/>
        <w:widowControl w:val="0"/>
        <w:numPr>
          <w:ilvl w:val="0"/>
          <w:numId w:val="11"/>
        </w:numPr>
        <w:tabs>
          <w:tab w:val="left" w:pos="819"/>
          <w:tab w:val="left" w:pos="820"/>
        </w:tabs>
        <w:autoSpaceDE w:val="0"/>
        <w:autoSpaceDN w:val="0"/>
        <w:ind w:right="439"/>
        <w:rPr>
          <w:rFonts w:ascii="Symbol" w:hAnsi="Symbol"/>
          <w:sz w:val="24"/>
        </w:rPr>
      </w:pPr>
      <w:r>
        <w:rPr>
          <w:sz w:val="24"/>
        </w:rPr>
        <w:t>Support the OSE team with creation and implementation of any policies,</w:t>
      </w:r>
      <w:r>
        <w:rPr>
          <w:spacing w:val="-12"/>
          <w:sz w:val="24"/>
        </w:rPr>
        <w:t xml:space="preserve"> </w:t>
      </w:r>
      <w:r>
        <w:rPr>
          <w:sz w:val="24"/>
        </w:rPr>
        <w:t>procedures, assessment, and event</w:t>
      </w:r>
      <w:r>
        <w:rPr>
          <w:spacing w:val="-1"/>
          <w:sz w:val="24"/>
        </w:rPr>
        <w:t xml:space="preserve"> </w:t>
      </w:r>
      <w:r>
        <w:rPr>
          <w:sz w:val="24"/>
        </w:rPr>
        <w:t>planning.</w:t>
      </w:r>
    </w:p>
    <w:p w14:paraId="7C04326E" w14:textId="77777777" w:rsidR="00131BF4" w:rsidRDefault="00131BF4" w:rsidP="00131BF4">
      <w:pPr>
        <w:pStyle w:val="ListParagraph"/>
        <w:widowControl w:val="0"/>
        <w:numPr>
          <w:ilvl w:val="0"/>
          <w:numId w:val="11"/>
        </w:numPr>
        <w:tabs>
          <w:tab w:val="left" w:pos="819"/>
          <w:tab w:val="left" w:pos="820"/>
        </w:tabs>
        <w:autoSpaceDE w:val="0"/>
        <w:autoSpaceDN w:val="0"/>
        <w:rPr>
          <w:rFonts w:ascii="Symbol" w:hAnsi="Symbol"/>
          <w:sz w:val="24"/>
        </w:rPr>
      </w:pPr>
      <w:r>
        <w:rPr>
          <w:sz w:val="24"/>
        </w:rPr>
        <w:t>Budget</w:t>
      </w:r>
      <w:r>
        <w:rPr>
          <w:spacing w:val="-1"/>
          <w:sz w:val="24"/>
        </w:rPr>
        <w:t xml:space="preserve"> </w:t>
      </w:r>
      <w:r>
        <w:rPr>
          <w:sz w:val="24"/>
        </w:rPr>
        <w:t>management</w:t>
      </w:r>
    </w:p>
    <w:p w14:paraId="480F99CD" w14:textId="77777777" w:rsidR="00131BF4" w:rsidRPr="006343D8" w:rsidRDefault="00131BF4" w:rsidP="00131BF4">
      <w:pPr>
        <w:pStyle w:val="ListParagraph"/>
        <w:widowControl w:val="0"/>
        <w:numPr>
          <w:ilvl w:val="1"/>
          <w:numId w:val="11"/>
        </w:numPr>
        <w:tabs>
          <w:tab w:val="left" w:pos="1540"/>
        </w:tabs>
        <w:autoSpaceDE w:val="0"/>
        <w:autoSpaceDN w:val="0"/>
        <w:spacing w:line="232" w:lineRule="auto"/>
        <w:ind w:right="219"/>
        <w:rPr>
          <w:sz w:val="24"/>
        </w:rPr>
      </w:pPr>
      <w:r>
        <w:rPr>
          <w:sz w:val="24"/>
        </w:rPr>
        <w:t xml:space="preserve">Manage, with the guidance of your supervisor </w:t>
      </w:r>
    </w:p>
    <w:p w14:paraId="14C83C24" w14:textId="77777777" w:rsidR="0014364D" w:rsidRPr="005B23B5" w:rsidRDefault="0014364D" w:rsidP="005B23B5">
      <w:pPr>
        <w:spacing w:after="0" w:line="240" w:lineRule="auto"/>
        <w:rPr>
          <w:rFonts w:cstheme="minorHAnsi"/>
          <w:bCs/>
          <w:i/>
          <w:sz w:val="24"/>
          <w:szCs w:val="24"/>
        </w:rPr>
      </w:pPr>
    </w:p>
    <w:p w14:paraId="60B7F6FC" w14:textId="77777777" w:rsidR="0014364D" w:rsidRPr="005B23B5" w:rsidRDefault="0014364D" w:rsidP="005B23B5">
      <w:pPr>
        <w:spacing w:after="0" w:line="240" w:lineRule="auto"/>
        <w:rPr>
          <w:rFonts w:cstheme="minorHAnsi"/>
          <w:bCs/>
          <w:i/>
          <w:sz w:val="24"/>
          <w:szCs w:val="24"/>
        </w:rPr>
      </w:pPr>
      <w:r w:rsidRPr="005B23B5">
        <w:rPr>
          <w:rFonts w:cstheme="minorHAnsi"/>
          <w:bCs/>
          <w:i/>
          <w:sz w:val="24"/>
          <w:szCs w:val="24"/>
        </w:rPr>
        <w:t>Advising</w:t>
      </w:r>
    </w:p>
    <w:p w14:paraId="47EBDB25" w14:textId="53120096" w:rsidR="00131BF4" w:rsidRDefault="00131BF4" w:rsidP="00131BF4">
      <w:pPr>
        <w:pStyle w:val="ListParagraph"/>
        <w:widowControl w:val="0"/>
        <w:numPr>
          <w:ilvl w:val="0"/>
          <w:numId w:val="6"/>
        </w:numPr>
        <w:tabs>
          <w:tab w:val="left" w:pos="819"/>
          <w:tab w:val="left" w:pos="820"/>
        </w:tabs>
        <w:autoSpaceDE w:val="0"/>
        <w:autoSpaceDN w:val="0"/>
        <w:ind w:right="251"/>
        <w:rPr>
          <w:rFonts w:ascii="Symbol" w:hAnsi="Symbol"/>
          <w:sz w:val="24"/>
        </w:rPr>
      </w:pPr>
      <w:r>
        <w:rPr>
          <w:sz w:val="24"/>
        </w:rPr>
        <w:t xml:space="preserve">The </w:t>
      </w:r>
      <w:r w:rsidR="009F08D9">
        <w:rPr>
          <w:sz w:val="24"/>
        </w:rPr>
        <w:t>GSA(s)</w:t>
      </w:r>
      <w:r>
        <w:rPr>
          <w:sz w:val="24"/>
        </w:rPr>
        <w:t xml:space="preserve"> will be the primary advisor to the Graduate Student Government Executive Directors (</w:t>
      </w:r>
      <w:r w:rsidR="000A5CB5">
        <w:rPr>
          <w:sz w:val="24"/>
        </w:rPr>
        <w:t>i.e.</w:t>
      </w:r>
      <w:r>
        <w:rPr>
          <w:sz w:val="24"/>
        </w:rPr>
        <w:t>: Director of Communications, Director of Inclusive Excellence &amp; Director of Student Life) with an expectation</w:t>
      </w:r>
      <w:r>
        <w:rPr>
          <w:spacing w:val="-9"/>
          <w:sz w:val="24"/>
        </w:rPr>
        <w:t xml:space="preserve"> </w:t>
      </w:r>
      <w:r>
        <w:rPr>
          <w:sz w:val="24"/>
        </w:rPr>
        <w:t>of:</w:t>
      </w:r>
    </w:p>
    <w:p w14:paraId="3E42E54C" w14:textId="77777777" w:rsidR="00131BF4" w:rsidRDefault="00131BF4" w:rsidP="00131BF4">
      <w:pPr>
        <w:pStyle w:val="ListParagraph"/>
        <w:widowControl w:val="0"/>
        <w:numPr>
          <w:ilvl w:val="1"/>
          <w:numId w:val="6"/>
        </w:numPr>
        <w:tabs>
          <w:tab w:val="left" w:pos="1540"/>
        </w:tabs>
        <w:autoSpaceDE w:val="0"/>
        <w:autoSpaceDN w:val="0"/>
        <w:spacing w:line="232" w:lineRule="auto"/>
        <w:ind w:right="206"/>
        <w:rPr>
          <w:sz w:val="24"/>
        </w:rPr>
      </w:pPr>
      <w:r>
        <w:rPr>
          <w:sz w:val="24"/>
        </w:rPr>
        <w:t>Regularly scheduled 1:1 meetings with each director</w:t>
      </w:r>
    </w:p>
    <w:p w14:paraId="276359B2" w14:textId="77777777" w:rsidR="00131BF4" w:rsidRDefault="00131BF4" w:rsidP="00131BF4">
      <w:pPr>
        <w:pStyle w:val="ListParagraph"/>
        <w:widowControl w:val="0"/>
        <w:numPr>
          <w:ilvl w:val="1"/>
          <w:numId w:val="6"/>
        </w:numPr>
        <w:tabs>
          <w:tab w:val="left" w:pos="1540"/>
        </w:tabs>
        <w:autoSpaceDE w:val="0"/>
        <w:autoSpaceDN w:val="0"/>
        <w:spacing w:line="232" w:lineRule="auto"/>
        <w:ind w:right="215"/>
        <w:rPr>
          <w:sz w:val="24"/>
        </w:rPr>
      </w:pPr>
      <w:r>
        <w:rPr>
          <w:sz w:val="24"/>
        </w:rPr>
        <w:t>Attending GSG executive board meetings, and occasional GSG committee and GSG senate meetings</w:t>
      </w:r>
    </w:p>
    <w:p w14:paraId="2974C746" w14:textId="7125ABBA" w:rsidR="00131BF4" w:rsidRDefault="00131BF4" w:rsidP="00131BF4">
      <w:pPr>
        <w:pStyle w:val="ListParagraph"/>
        <w:widowControl w:val="0"/>
        <w:numPr>
          <w:ilvl w:val="1"/>
          <w:numId w:val="6"/>
        </w:numPr>
        <w:tabs>
          <w:tab w:val="left" w:pos="1540"/>
        </w:tabs>
        <w:autoSpaceDE w:val="0"/>
        <w:autoSpaceDN w:val="0"/>
        <w:spacing w:line="232" w:lineRule="auto"/>
        <w:ind w:right="132"/>
        <w:rPr>
          <w:sz w:val="24"/>
        </w:rPr>
      </w:pPr>
      <w:r>
        <w:rPr>
          <w:sz w:val="24"/>
        </w:rPr>
        <w:t xml:space="preserve">Regularly scheduled meetings &amp; communication with the </w:t>
      </w:r>
      <w:r w:rsidR="00155534">
        <w:rPr>
          <w:sz w:val="24"/>
        </w:rPr>
        <w:t>primary</w:t>
      </w:r>
      <w:r>
        <w:rPr>
          <w:sz w:val="24"/>
        </w:rPr>
        <w:t xml:space="preserve"> advisor to GSG Executive Board on the proceedings of the director roles</w:t>
      </w:r>
    </w:p>
    <w:p w14:paraId="000D9875" w14:textId="77777777" w:rsidR="00131BF4" w:rsidRPr="00FB5642" w:rsidRDefault="00131BF4" w:rsidP="00131BF4">
      <w:pPr>
        <w:tabs>
          <w:tab w:val="left" w:pos="1540"/>
        </w:tabs>
        <w:spacing w:line="232" w:lineRule="auto"/>
        <w:ind w:right="132"/>
        <w:jc w:val="center"/>
        <w:rPr>
          <w:b/>
          <w:bCs/>
          <w:sz w:val="28"/>
          <w:szCs w:val="28"/>
          <w:u w:val="single"/>
        </w:rPr>
      </w:pPr>
      <w:r w:rsidRPr="00FB5642">
        <w:rPr>
          <w:b/>
          <w:bCs/>
          <w:sz w:val="28"/>
          <w:szCs w:val="28"/>
          <w:u w:val="single"/>
        </w:rPr>
        <w:t>OR</w:t>
      </w:r>
    </w:p>
    <w:p w14:paraId="249E73AF" w14:textId="40D1321B" w:rsidR="00131BF4" w:rsidRDefault="00131BF4" w:rsidP="00131BF4">
      <w:pPr>
        <w:pStyle w:val="ListParagraph"/>
        <w:widowControl w:val="0"/>
        <w:numPr>
          <w:ilvl w:val="0"/>
          <w:numId w:val="6"/>
        </w:numPr>
        <w:tabs>
          <w:tab w:val="left" w:pos="819"/>
          <w:tab w:val="left" w:pos="820"/>
        </w:tabs>
        <w:autoSpaceDE w:val="0"/>
        <w:autoSpaceDN w:val="0"/>
        <w:ind w:right="830"/>
        <w:rPr>
          <w:rFonts w:ascii="Symbol" w:hAnsi="Symbol"/>
          <w:sz w:val="24"/>
        </w:rPr>
      </w:pPr>
      <w:r>
        <w:rPr>
          <w:sz w:val="24"/>
        </w:rPr>
        <w:t xml:space="preserve">The </w:t>
      </w:r>
      <w:r w:rsidR="009F08D9">
        <w:rPr>
          <w:sz w:val="24"/>
        </w:rPr>
        <w:t>GSA(s)</w:t>
      </w:r>
      <w:r>
        <w:rPr>
          <w:sz w:val="24"/>
        </w:rPr>
        <w:t xml:space="preserve"> will be the primary advisor to at least two DUPB Committees </w:t>
      </w:r>
      <w:r w:rsidR="009F08D9">
        <w:rPr>
          <w:sz w:val="24"/>
        </w:rPr>
        <w:t xml:space="preserve">or two Executive Operations roles </w:t>
      </w:r>
      <w:r>
        <w:rPr>
          <w:sz w:val="24"/>
        </w:rPr>
        <w:t>(</w:t>
      </w:r>
      <w:r w:rsidR="000A5CB5">
        <w:rPr>
          <w:sz w:val="24"/>
        </w:rPr>
        <w:t>i.e.</w:t>
      </w:r>
      <w:r>
        <w:rPr>
          <w:sz w:val="24"/>
        </w:rPr>
        <w:t>: Classics, Traditions, Mainstage, Explorations</w:t>
      </w:r>
      <w:r w:rsidR="009F08D9">
        <w:rPr>
          <w:sz w:val="24"/>
        </w:rPr>
        <w:t xml:space="preserve"> or Marketing, Chair of Operations and Community Outreach</w:t>
      </w:r>
      <w:r>
        <w:rPr>
          <w:sz w:val="24"/>
        </w:rPr>
        <w:t>), with an expectation</w:t>
      </w:r>
      <w:r>
        <w:rPr>
          <w:spacing w:val="-1"/>
          <w:sz w:val="24"/>
        </w:rPr>
        <w:t xml:space="preserve"> </w:t>
      </w:r>
      <w:r>
        <w:rPr>
          <w:sz w:val="24"/>
        </w:rPr>
        <w:t>of:</w:t>
      </w:r>
    </w:p>
    <w:p w14:paraId="6DC8B65F" w14:textId="438A9BA0" w:rsidR="00131BF4" w:rsidRDefault="00131BF4" w:rsidP="00131BF4">
      <w:pPr>
        <w:pStyle w:val="ListParagraph"/>
        <w:widowControl w:val="0"/>
        <w:numPr>
          <w:ilvl w:val="1"/>
          <w:numId w:val="6"/>
        </w:numPr>
        <w:tabs>
          <w:tab w:val="left" w:pos="1540"/>
        </w:tabs>
        <w:autoSpaceDE w:val="0"/>
        <w:autoSpaceDN w:val="0"/>
        <w:spacing w:line="296" w:lineRule="exact"/>
        <w:rPr>
          <w:sz w:val="24"/>
        </w:rPr>
      </w:pPr>
      <w:r>
        <w:rPr>
          <w:sz w:val="24"/>
        </w:rPr>
        <w:t>Attending regularly scheduled Committee</w:t>
      </w:r>
      <w:r w:rsidR="009F08D9">
        <w:rPr>
          <w:spacing w:val="-1"/>
          <w:sz w:val="24"/>
        </w:rPr>
        <w:t xml:space="preserve">/Operations </w:t>
      </w:r>
      <w:r>
        <w:rPr>
          <w:sz w:val="24"/>
        </w:rPr>
        <w:t>Meetings</w:t>
      </w:r>
    </w:p>
    <w:p w14:paraId="48095206" w14:textId="3580EA17" w:rsidR="00131BF4" w:rsidRDefault="00131BF4" w:rsidP="00131BF4">
      <w:pPr>
        <w:pStyle w:val="ListParagraph"/>
        <w:widowControl w:val="0"/>
        <w:numPr>
          <w:ilvl w:val="1"/>
          <w:numId w:val="6"/>
        </w:numPr>
        <w:tabs>
          <w:tab w:val="left" w:pos="1540"/>
        </w:tabs>
        <w:autoSpaceDE w:val="0"/>
        <w:autoSpaceDN w:val="0"/>
        <w:spacing w:line="232" w:lineRule="auto"/>
        <w:ind w:right="481"/>
        <w:rPr>
          <w:sz w:val="24"/>
        </w:rPr>
      </w:pPr>
      <w:r>
        <w:rPr>
          <w:sz w:val="24"/>
        </w:rPr>
        <w:t xml:space="preserve">Attending DUPB executive board meetings on </w:t>
      </w:r>
      <w:r w:rsidR="000A5CB5">
        <w:rPr>
          <w:sz w:val="24"/>
        </w:rPr>
        <w:t>a rotating</w:t>
      </w:r>
      <w:r>
        <w:rPr>
          <w:sz w:val="24"/>
        </w:rPr>
        <w:t xml:space="preserve"> basis with other DUPB advisors</w:t>
      </w:r>
    </w:p>
    <w:p w14:paraId="289C7F3B" w14:textId="3111C29E" w:rsidR="00131BF4" w:rsidRDefault="00131BF4" w:rsidP="00131BF4">
      <w:pPr>
        <w:pStyle w:val="ListParagraph"/>
        <w:widowControl w:val="0"/>
        <w:numPr>
          <w:ilvl w:val="1"/>
          <w:numId w:val="6"/>
        </w:numPr>
        <w:tabs>
          <w:tab w:val="left" w:pos="1540"/>
        </w:tabs>
        <w:autoSpaceDE w:val="0"/>
        <w:autoSpaceDN w:val="0"/>
        <w:spacing w:line="237" w:lineRule="auto"/>
        <w:ind w:right="408"/>
        <w:rPr>
          <w:sz w:val="24"/>
        </w:rPr>
      </w:pPr>
      <w:r>
        <w:rPr>
          <w:sz w:val="24"/>
        </w:rPr>
        <w:t>Regular communication with the primary DUPB Advisor on the proceedings of the</w:t>
      </w:r>
      <w:r>
        <w:rPr>
          <w:spacing w:val="-1"/>
          <w:sz w:val="24"/>
        </w:rPr>
        <w:t xml:space="preserve"> </w:t>
      </w:r>
      <w:r>
        <w:rPr>
          <w:sz w:val="24"/>
        </w:rPr>
        <w:t>committees</w:t>
      </w:r>
      <w:r w:rsidR="009F08D9">
        <w:rPr>
          <w:sz w:val="24"/>
        </w:rPr>
        <w:t>/operations</w:t>
      </w:r>
    </w:p>
    <w:p w14:paraId="16C9C61D" w14:textId="36DF28FB" w:rsidR="00131BF4" w:rsidRDefault="00131BF4" w:rsidP="00131BF4">
      <w:pPr>
        <w:pStyle w:val="ListParagraph"/>
        <w:widowControl w:val="0"/>
        <w:numPr>
          <w:ilvl w:val="1"/>
          <w:numId w:val="6"/>
        </w:numPr>
        <w:tabs>
          <w:tab w:val="left" w:pos="1540"/>
        </w:tabs>
        <w:autoSpaceDE w:val="0"/>
        <w:autoSpaceDN w:val="0"/>
        <w:spacing w:line="232" w:lineRule="auto"/>
        <w:ind w:right="112"/>
        <w:rPr>
          <w:sz w:val="24"/>
        </w:rPr>
      </w:pPr>
      <w:r>
        <w:rPr>
          <w:sz w:val="24"/>
        </w:rPr>
        <w:t xml:space="preserve">Regularly scheduled meetings with the </w:t>
      </w:r>
      <w:r w:rsidR="009F08D9">
        <w:rPr>
          <w:sz w:val="24"/>
        </w:rPr>
        <w:t>DUPB Students</w:t>
      </w:r>
      <w:r>
        <w:rPr>
          <w:sz w:val="24"/>
        </w:rPr>
        <w:t xml:space="preserve"> to assist in planning outside of committee meetings and individual</w:t>
      </w:r>
      <w:r>
        <w:rPr>
          <w:spacing w:val="-1"/>
          <w:sz w:val="24"/>
        </w:rPr>
        <w:t xml:space="preserve"> </w:t>
      </w:r>
      <w:r>
        <w:rPr>
          <w:sz w:val="24"/>
        </w:rPr>
        <w:t>development.</w:t>
      </w:r>
    </w:p>
    <w:p w14:paraId="69BA3A70" w14:textId="590B0B44" w:rsidR="00131BF4" w:rsidRPr="00131BF4" w:rsidRDefault="00131BF4" w:rsidP="00131BF4">
      <w:pPr>
        <w:pStyle w:val="ListParagraph"/>
        <w:widowControl w:val="0"/>
        <w:tabs>
          <w:tab w:val="left" w:pos="1540"/>
        </w:tabs>
        <w:autoSpaceDE w:val="0"/>
        <w:autoSpaceDN w:val="0"/>
        <w:spacing w:line="232" w:lineRule="auto"/>
        <w:ind w:left="1790" w:right="112"/>
        <w:rPr>
          <w:b/>
          <w:bCs/>
          <w:sz w:val="28"/>
          <w:szCs w:val="28"/>
          <w:u w:val="single"/>
        </w:rPr>
      </w:pPr>
      <w:r>
        <w:rPr>
          <w:sz w:val="24"/>
        </w:rPr>
        <w:tab/>
      </w:r>
      <w:r>
        <w:rPr>
          <w:sz w:val="24"/>
        </w:rPr>
        <w:tab/>
      </w:r>
      <w:r>
        <w:rPr>
          <w:sz w:val="24"/>
        </w:rPr>
        <w:tab/>
      </w:r>
      <w:r>
        <w:rPr>
          <w:sz w:val="24"/>
        </w:rPr>
        <w:tab/>
      </w:r>
      <w:r w:rsidRPr="00131BF4">
        <w:rPr>
          <w:b/>
          <w:bCs/>
          <w:sz w:val="28"/>
          <w:szCs w:val="28"/>
          <w:u w:val="single"/>
        </w:rPr>
        <w:t>OR</w:t>
      </w:r>
    </w:p>
    <w:p w14:paraId="1FCB3295" w14:textId="23D85044" w:rsidR="00131BF4" w:rsidRDefault="00131BF4" w:rsidP="00131BF4">
      <w:pPr>
        <w:pStyle w:val="ListParagraph"/>
        <w:widowControl w:val="0"/>
        <w:numPr>
          <w:ilvl w:val="0"/>
          <w:numId w:val="6"/>
        </w:numPr>
        <w:tabs>
          <w:tab w:val="left" w:pos="1540"/>
        </w:tabs>
        <w:autoSpaceDE w:val="0"/>
        <w:autoSpaceDN w:val="0"/>
        <w:spacing w:line="232" w:lineRule="auto"/>
        <w:ind w:right="112"/>
        <w:rPr>
          <w:sz w:val="24"/>
        </w:rPr>
      </w:pPr>
      <w:r>
        <w:rPr>
          <w:sz w:val="24"/>
        </w:rPr>
        <w:t xml:space="preserve">The </w:t>
      </w:r>
      <w:r w:rsidR="009F08D9">
        <w:rPr>
          <w:sz w:val="24"/>
        </w:rPr>
        <w:t>GSA(s)</w:t>
      </w:r>
      <w:r>
        <w:rPr>
          <w:sz w:val="24"/>
        </w:rPr>
        <w:t xml:space="preserve"> will be the primary advisor to the USG Student Organizations Committee, with an expectation of:</w:t>
      </w:r>
    </w:p>
    <w:p w14:paraId="7D29C477" w14:textId="702C563F" w:rsidR="00131BF4" w:rsidRDefault="00131BF4" w:rsidP="00131BF4">
      <w:pPr>
        <w:pStyle w:val="ListParagraph"/>
        <w:widowControl w:val="0"/>
        <w:numPr>
          <w:ilvl w:val="1"/>
          <w:numId w:val="6"/>
        </w:numPr>
        <w:tabs>
          <w:tab w:val="left" w:pos="1540"/>
        </w:tabs>
        <w:autoSpaceDE w:val="0"/>
        <w:autoSpaceDN w:val="0"/>
        <w:spacing w:line="232" w:lineRule="auto"/>
        <w:ind w:right="112"/>
        <w:rPr>
          <w:sz w:val="24"/>
        </w:rPr>
      </w:pPr>
      <w:r>
        <w:rPr>
          <w:sz w:val="24"/>
        </w:rPr>
        <w:t>Attending regularly scheduled Committee Meetings</w:t>
      </w:r>
    </w:p>
    <w:p w14:paraId="70B50DEF" w14:textId="212F25F1" w:rsidR="00131BF4" w:rsidRDefault="00131BF4" w:rsidP="00131BF4">
      <w:pPr>
        <w:pStyle w:val="ListParagraph"/>
        <w:widowControl w:val="0"/>
        <w:numPr>
          <w:ilvl w:val="1"/>
          <w:numId w:val="6"/>
        </w:numPr>
        <w:tabs>
          <w:tab w:val="left" w:pos="1540"/>
        </w:tabs>
        <w:autoSpaceDE w:val="0"/>
        <w:autoSpaceDN w:val="0"/>
        <w:spacing w:line="232" w:lineRule="auto"/>
        <w:ind w:right="112"/>
        <w:rPr>
          <w:sz w:val="24"/>
        </w:rPr>
      </w:pPr>
      <w:r>
        <w:rPr>
          <w:sz w:val="24"/>
        </w:rPr>
        <w:t xml:space="preserve">Supporting the USG Orgs Committee with developing regular RSO Officer workshops </w:t>
      </w:r>
      <w:r w:rsidR="00155534">
        <w:rPr>
          <w:sz w:val="24"/>
        </w:rPr>
        <w:t>(ex: Org 201, Officer Lunches)</w:t>
      </w:r>
    </w:p>
    <w:p w14:paraId="54514F5A" w14:textId="7E2CB7E6" w:rsidR="00131BF4" w:rsidRDefault="00131BF4" w:rsidP="00131BF4">
      <w:pPr>
        <w:pStyle w:val="ListParagraph"/>
        <w:widowControl w:val="0"/>
        <w:numPr>
          <w:ilvl w:val="1"/>
          <w:numId w:val="6"/>
        </w:numPr>
        <w:tabs>
          <w:tab w:val="left" w:pos="1540"/>
        </w:tabs>
        <w:autoSpaceDE w:val="0"/>
        <w:autoSpaceDN w:val="0"/>
        <w:spacing w:line="232" w:lineRule="auto"/>
        <w:ind w:right="112"/>
        <w:rPr>
          <w:sz w:val="24"/>
        </w:rPr>
      </w:pPr>
      <w:r>
        <w:rPr>
          <w:sz w:val="24"/>
        </w:rPr>
        <w:t>Regularly scheduled meetings &amp; communication with Committee Chair, RSO Officers, and RSO Advisors</w:t>
      </w:r>
    </w:p>
    <w:p w14:paraId="2697C8B1" w14:textId="5FDAC3D2" w:rsidR="009F08D9" w:rsidRPr="00131BF4" w:rsidRDefault="009F08D9" w:rsidP="00131BF4">
      <w:pPr>
        <w:pStyle w:val="ListParagraph"/>
        <w:widowControl w:val="0"/>
        <w:numPr>
          <w:ilvl w:val="1"/>
          <w:numId w:val="6"/>
        </w:numPr>
        <w:tabs>
          <w:tab w:val="left" w:pos="1540"/>
        </w:tabs>
        <w:autoSpaceDE w:val="0"/>
        <w:autoSpaceDN w:val="0"/>
        <w:spacing w:line="232" w:lineRule="auto"/>
        <w:ind w:right="112"/>
        <w:rPr>
          <w:sz w:val="24"/>
        </w:rPr>
      </w:pPr>
      <w:r>
        <w:rPr>
          <w:sz w:val="24"/>
        </w:rPr>
        <w:t>Regularly scheduled meetings with the USG primary Advisor on the proceedings of the Orgs Committee</w:t>
      </w:r>
    </w:p>
    <w:p w14:paraId="2E9DEA37" w14:textId="77777777" w:rsidR="0014364D" w:rsidRPr="005B23B5" w:rsidRDefault="0014364D" w:rsidP="005B23B5">
      <w:pPr>
        <w:spacing w:after="0" w:line="240" w:lineRule="auto"/>
        <w:rPr>
          <w:rFonts w:cstheme="minorHAnsi"/>
          <w:bCs/>
          <w:i/>
          <w:sz w:val="24"/>
          <w:szCs w:val="24"/>
        </w:rPr>
      </w:pPr>
    </w:p>
    <w:p w14:paraId="7B2F03DD" w14:textId="77777777" w:rsidR="0014364D" w:rsidRPr="005B23B5" w:rsidRDefault="0014364D" w:rsidP="005B23B5">
      <w:pPr>
        <w:spacing w:after="0" w:line="240" w:lineRule="auto"/>
        <w:rPr>
          <w:rFonts w:cstheme="minorHAnsi"/>
          <w:bCs/>
          <w:i/>
          <w:sz w:val="24"/>
          <w:szCs w:val="24"/>
        </w:rPr>
      </w:pPr>
      <w:r w:rsidRPr="005B23B5">
        <w:rPr>
          <w:rFonts w:cstheme="minorHAnsi"/>
          <w:bCs/>
          <w:i/>
          <w:sz w:val="24"/>
          <w:szCs w:val="24"/>
        </w:rPr>
        <w:t>Programming</w:t>
      </w:r>
    </w:p>
    <w:p w14:paraId="33AD5246" w14:textId="65B7FA1B" w:rsidR="00131BF4" w:rsidRDefault="00131BF4" w:rsidP="00131BF4">
      <w:pPr>
        <w:pStyle w:val="ListParagraph"/>
        <w:widowControl w:val="0"/>
        <w:numPr>
          <w:ilvl w:val="0"/>
          <w:numId w:val="11"/>
        </w:numPr>
        <w:tabs>
          <w:tab w:val="left" w:pos="819"/>
          <w:tab w:val="left" w:pos="820"/>
        </w:tabs>
        <w:autoSpaceDE w:val="0"/>
        <w:autoSpaceDN w:val="0"/>
        <w:ind w:right="811"/>
        <w:rPr>
          <w:rFonts w:ascii="Symbol" w:hAnsi="Symbol"/>
          <w:sz w:val="24"/>
        </w:rPr>
      </w:pPr>
      <w:r>
        <w:rPr>
          <w:sz w:val="24"/>
        </w:rPr>
        <w:t xml:space="preserve">The </w:t>
      </w:r>
      <w:r w:rsidR="009F08D9">
        <w:rPr>
          <w:sz w:val="24"/>
        </w:rPr>
        <w:t>GSA(s)</w:t>
      </w:r>
      <w:r>
        <w:rPr>
          <w:sz w:val="24"/>
        </w:rPr>
        <w:t xml:space="preserve"> will work closely with the Student Engagement team and/or DUPB and/or GSG on the development and execution of Hallmark &amp; Traditions</w:t>
      </w:r>
      <w:r>
        <w:rPr>
          <w:spacing w:val="-5"/>
          <w:sz w:val="24"/>
        </w:rPr>
        <w:t xml:space="preserve"> </w:t>
      </w:r>
      <w:r>
        <w:rPr>
          <w:sz w:val="24"/>
        </w:rPr>
        <w:t>Programs.</w:t>
      </w:r>
    </w:p>
    <w:p w14:paraId="1B3A247E" w14:textId="662A86DF" w:rsidR="00131BF4" w:rsidRDefault="00131BF4" w:rsidP="00131BF4">
      <w:pPr>
        <w:pStyle w:val="ListParagraph"/>
        <w:widowControl w:val="0"/>
        <w:numPr>
          <w:ilvl w:val="1"/>
          <w:numId w:val="11"/>
        </w:numPr>
        <w:tabs>
          <w:tab w:val="left" w:pos="1540"/>
        </w:tabs>
        <w:autoSpaceDE w:val="0"/>
        <w:autoSpaceDN w:val="0"/>
        <w:spacing w:line="237" w:lineRule="auto"/>
        <w:ind w:right="432"/>
        <w:rPr>
          <w:sz w:val="24"/>
        </w:rPr>
      </w:pPr>
      <w:r>
        <w:rPr>
          <w:sz w:val="24"/>
        </w:rPr>
        <w:t xml:space="preserve">These programs include but are not limited to: Homecoming, First Snow, Hockey </w:t>
      </w:r>
      <w:r w:rsidR="009F08D9">
        <w:rPr>
          <w:sz w:val="24"/>
        </w:rPr>
        <w:t>Night Lights</w:t>
      </w:r>
      <w:r>
        <w:rPr>
          <w:sz w:val="24"/>
        </w:rPr>
        <w:t>, Winter Carnival, Graduate Student Appreciation Week, May</w:t>
      </w:r>
      <w:r>
        <w:rPr>
          <w:spacing w:val="-2"/>
          <w:sz w:val="24"/>
        </w:rPr>
        <w:t xml:space="preserve"> </w:t>
      </w:r>
      <w:r>
        <w:rPr>
          <w:sz w:val="24"/>
        </w:rPr>
        <w:t>Days</w:t>
      </w:r>
      <w:r w:rsidR="009F08D9">
        <w:rPr>
          <w:sz w:val="24"/>
        </w:rPr>
        <w:t>, Senior Week, etc</w:t>
      </w:r>
      <w:r>
        <w:rPr>
          <w:sz w:val="24"/>
        </w:rPr>
        <w:t>.</w:t>
      </w:r>
    </w:p>
    <w:p w14:paraId="2096C02E" w14:textId="7479DF2E" w:rsidR="00131BF4" w:rsidRDefault="00131BF4" w:rsidP="00131BF4">
      <w:pPr>
        <w:pStyle w:val="ListParagraph"/>
        <w:widowControl w:val="0"/>
        <w:numPr>
          <w:ilvl w:val="0"/>
          <w:numId w:val="11"/>
        </w:numPr>
        <w:tabs>
          <w:tab w:val="left" w:pos="819"/>
          <w:tab w:val="left" w:pos="820"/>
        </w:tabs>
        <w:autoSpaceDE w:val="0"/>
        <w:autoSpaceDN w:val="0"/>
        <w:ind w:right="143"/>
        <w:rPr>
          <w:rFonts w:ascii="Symbol" w:hAnsi="Symbol"/>
          <w:sz w:val="24"/>
        </w:rPr>
      </w:pPr>
      <w:r>
        <w:rPr>
          <w:sz w:val="24"/>
        </w:rPr>
        <w:t xml:space="preserve">The </w:t>
      </w:r>
      <w:r w:rsidR="009F08D9">
        <w:rPr>
          <w:sz w:val="24"/>
        </w:rPr>
        <w:t>GSA(s)</w:t>
      </w:r>
      <w:r>
        <w:rPr>
          <w:sz w:val="24"/>
        </w:rPr>
        <w:t xml:space="preserve"> will work closely with the Student Engagement Team on the development, cultivation, buy-in, and execution of</w:t>
      </w:r>
      <w:r w:rsidR="00155534">
        <w:rPr>
          <w:sz w:val="24"/>
        </w:rPr>
        <w:t xml:space="preserve"> other</w:t>
      </w:r>
      <w:r>
        <w:rPr>
          <w:sz w:val="24"/>
        </w:rPr>
        <w:t xml:space="preserve"> DU </w:t>
      </w:r>
      <w:r w:rsidR="00155534">
        <w:rPr>
          <w:sz w:val="24"/>
        </w:rPr>
        <w:t>program initiatives</w:t>
      </w:r>
      <w:r>
        <w:rPr>
          <w:sz w:val="24"/>
        </w:rPr>
        <w:t xml:space="preserve">. This </w:t>
      </w:r>
      <w:r>
        <w:rPr>
          <w:spacing w:val="-4"/>
          <w:sz w:val="24"/>
        </w:rPr>
        <w:t xml:space="preserve">can </w:t>
      </w:r>
      <w:r>
        <w:rPr>
          <w:sz w:val="24"/>
        </w:rPr>
        <w:t>include the development of new traditions, or the revival of old</w:t>
      </w:r>
      <w:r>
        <w:rPr>
          <w:spacing w:val="-2"/>
          <w:sz w:val="24"/>
        </w:rPr>
        <w:t xml:space="preserve"> </w:t>
      </w:r>
      <w:r>
        <w:rPr>
          <w:sz w:val="24"/>
        </w:rPr>
        <w:t>ones</w:t>
      </w:r>
      <w:r w:rsidR="00155534">
        <w:rPr>
          <w:sz w:val="24"/>
        </w:rPr>
        <w:t>, and includes taking the lead on at least one event per year</w:t>
      </w:r>
      <w:r>
        <w:rPr>
          <w:sz w:val="24"/>
        </w:rPr>
        <w:t>.</w:t>
      </w:r>
    </w:p>
    <w:p w14:paraId="52576659" w14:textId="21725821" w:rsidR="00131BF4" w:rsidRPr="006343D8" w:rsidRDefault="00131BF4" w:rsidP="00131BF4">
      <w:pPr>
        <w:pStyle w:val="ListParagraph"/>
        <w:widowControl w:val="0"/>
        <w:numPr>
          <w:ilvl w:val="1"/>
          <w:numId w:val="11"/>
        </w:numPr>
        <w:tabs>
          <w:tab w:val="left" w:pos="1540"/>
        </w:tabs>
        <w:autoSpaceDE w:val="0"/>
        <w:autoSpaceDN w:val="0"/>
        <w:spacing w:line="297" w:lineRule="exact"/>
        <w:rPr>
          <w:sz w:val="24"/>
        </w:rPr>
      </w:pPr>
      <w:r>
        <w:rPr>
          <w:sz w:val="24"/>
        </w:rPr>
        <w:lastRenderedPageBreak/>
        <w:t xml:space="preserve">Examples </w:t>
      </w:r>
      <w:r w:rsidR="000A5CB5">
        <w:rPr>
          <w:sz w:val="24"/>
        </w:rPr>
        <w:t>include</w:t>
      </w:r>
      <w:r>
        <w:rPr>
          <w:sz w:val="24"/>
        </w:rPr>
        <w:t xml:space="preserve"> Grad Café, </w:t>
      </w:r>
      <w:r w:rsidR="00155534">
        <w:rPr>
          <w:sz w:val="24"/>
        </w:rPr>
        <w:t>Discover</w:t>
      </w:r>
      <w:r>
        <w:rPr>
          <w:sz w:val="24"/>
        </w:rPr>
        <w:t xml:space="preserve"> Denver, and passive engagement programming </w:t>
      </w:r>
    </w:p>
    <w:p w14:paraId="626217DD" w14:textId="77777777" w:rsidR="0014364D" w:rsidRPr="005B23B5" w:rsidRDefault="0014364D" w:rsidP="005B23B5">
      <w:pPr>
        <w:spacing w:after="0" w:line="240" w:lineRule="auto"/>
        <w:rPr>
          <w:rFonts w:cstheme="minorHAnsi"/>
          <w:bCs/>
          <w:sz w:val="24"/>
          <w:szCs w:val="24"/>
        </w:rPr>
      </w:pPr>
    </w:p>
    <w:p w14:paraId="683A7211" w14:textId="77777777" w:rsidR="0014364D" w:rsidRPr="005B23B5" w:rsidRDefault="0014364D" w:rsidP="005B23B5">
      <w:pPr>
        <w:spacing w:after="0" w:line="240" w:lineRule="auto"/>
        <w:rPr>
          <w:rFonts w:cstheme="minorHAnsi"/>
          <w:bCs/>
          <w:sz w:val="24"/>
          <w:szCs w:val="24"/>
        </w:rPr>
      </w:pPr>
      <w:r w:rsidRPr="005B23B5">
        <w:rPr>
          <w:rFonts w:cstheme="minorHAnsi"/>
          <w:bCs/>
          <w:i/>
          <w:iCs/>
          <w:sz w:val="24"/>
          <w:szCs w:val="24"/>
        </w:rPr>
        <w:t>Training &amp; Professional Development</w:t>
      </w:r>
      <w:r w:rsidRPr="005B23B5">
        <w:rPr>
          <w:rFonts w:cstheme="minorHAnsi"/>
          <w:bCs/>
          <w:sz w:val="24"/>
          <w:szCs w:val="24"/>
        </w:rPr>
        <w:t xml:space="preserve"> </w:t>
      </w:r>
    </w:p>
    <w:p w14:paraId="5DA34388" w14:textId="660AB017" w:rsidR="00131BF4" w:rsidRPr="00131BF4" w:rsidRDefault="00131BF4" w:rsidP="00131BF4">
      <w:pPr>
        <w:pStyle w:val="ListParagraph"/>
        <w:widowControl w:val="0"/>
        <w:numPr>
          <w:ilvl w:val="0"/>
          <w:numId w:val="11"/>
        </w:numPr>
        <w:tabs>
          <w:tab w:val="left" w:pos="819"/>
          <w:tab w:val="left" w:pos="820"/>
        </w:tabs>
        <w:autoSpaceDE w:val="0"/>
        <w:autoSpaceDN w:val="0"/>
        <w:ind w:left="936" w:right="568"/>
        <w:rPr>
          <w:rFonts w:ascii="Symbol" w:hAnsi="Symbol"/>
          <w:sz w:val="24"/>
        </w:rPr>
      </w:pPr>
      <w:r>
        <w:rPr>
          <w:sz w:val="24"/>
        </w:rPr>
        <w:t xml:space="preserve">The </w:t>
      </w:r>
      <w:r w:rsidR="009F08D9">
        <w:rPr>
          <w:sz w:val="24"/>
        </w:rPr>
        <w:t>GSA(s)</w:t>
      </w:r>
      <w:r>
        <w:rPr>
          <w:sz w:val="24"/>
        </w:rPr>
        <w:t xml:space="preserve"> will assist with any leadership training and development provided by OSE </w:t>
      </w:r>
      <w:r>
        <w:rPr>
          <w:spacing w:val="-6"/>
          <w:sz w:val="24"/>
        </w:rPr>
        <w:t xml:space="preserve">to </w:t>
      </w:r>
      <w:r>
        <w:rPr>
          <w:sz w:val="24"/>
        </w:rPr>
        <w:t>student leaders on</w:t>
      </w:r>
      <w:r>
        <w:rPr>
          <w:spacing w:val="-1"/>
          <w:sz w:val="24"/>
        </w:rPr>
        <w:t xml:space="preserve"> </w:t>
      </w:r>
      <w:r>
        <w:rPr>
          <w:sz w:val="24"/>
        </w:rPr>
        <w:t>campus</w:t>
      </w:r>
    </w:p>
    <w:p w14:paraId="18B89EB3" w14:textId="30341DF7" w:rsidR="00131BF4" w:rsidRPr="00131BF4" w:rsidRDefault="00131BF4" w:rsidP="00131BF4">
      <w:pPr>
        <w:pStyle w:val="ListParagraph"/>
        <w:widowControl w:val="0"/>
        <w:numPr>
          <w:ilvl w:val="0"/>
          <w:numId w:val="11"/>
        </w:numPr>
        <w:tabs>
          <w:tab w:val="left" w:pos="819"/>
          <w:tab w:val="left" w:pos="820"/>
        </w:tabs>
        <w:autoSpaceDE w:val="0"/>
        <w:autoSpaceDN w:val="0"/>
        <w:ind w:right="574"/>
        <w:rPr>
          <w:rFonts w:ascii="Symbol" w:hAnsi="Symbol"/>
          <w:sz w:val="24"/>
        </w:rPr>
      </w:pPr>
      <w:r w:rsidRPr="00131BF4">
        <w:rPr>
          <w:sz w:val="24"/>
        </w:rPr>
        <w:t xml:space="preserve">The </w:t>
      </w:r>
      <w:r w:rsidR="009F08D9">
        <w:rPr>
          <w:sz w:val="24"/>
        </w:rPr>
        <w:t>GSA(s)</w:t>
      </w:r>
      <w:r w:rsidRPr="00131BF4">
        <w:rPr>
          <w:sz w:val="24"/>
        </w:rPr>
        <w:t xml:space="preserve"> should actively seek opportunities to create collaborative relationships with other units outside of the immediate</w:t>
      </w:r>
      <w:r w:rsidRPr="00131BF4">
        <w:rPr>
          <w:spacing w:val="-2"/>
          <w:sz w:val="24"/>
        </w:rPr>
        <w:t xml:space="preserve"> </w:t>
      </w:r>
      <w:r w:rsidRPr="00131BF4">
        <w:rPr>
          <w:sz w:val="24"/>
        </w:rPr>
        <w:t>department.</w:t>
      </w:r>
    </w:p>
    <w:p w14:paraId="0AFE7B5E" w14:textId="53A1D76A" w:rsidR="00131BF4" w:rsidRPr="00131BF4" w:rsidRDefault="00131BF4" w:rsidP="00131BF4">
      <w:pPr>
        <w:pStyle w:val="ListParagraph"/>
        <w:widowControl w:val="0"/>
        <w:numPr>
          <w:ilvl w:val="0"/>
          <w:numId w:val="11"/>
        </w:numPr>
        <w:tabs>
          <w:tab w:val="left" w:pos="819"/>
          <w:tab w:val="left" w:pos="820"/>
        </w:tabs>
        <w:autoSpaceDE w:val="0"/>
        <w:autoSpaceDN w:val="0"/>
        <w:ind w:right="208"/>
        <w:rPr>
          <w:rFonts w:ascii="Symbol" w:hAnsi="Symbol"/>
          <w:sz w:val="24"/>
        </w:rPr>
      </w:pPr>
      <w:r w:rsidRPr="00131BF4">
        <w:rPr>
          <w:sz w:val="24"/>
        </w:rPr>
        <w:t xml:space="preserve">The </w:t>
      </w:r>
      <w:r w:rsidR="009F08D9">
        <w:rPr>
          <w:sz w:val="24"/>
        </w:rPr>
        <w:t>GSA(s)</w:t>
      </w:r>
      <w:r w:rsidRPr="00131BF4">
        <w:rPr>
          <w:sz w:val="24"/>
        </w:rPr>
        <w:t xml:space="preserve"> will create a professional development plan at the start of the year and work with their supervisor to move through and continually adapt that plan throughout their time in the</w:t>
      </w:r>
      <w:r w:rsidRPr="00131BF4">
        <w:rPr>
          <w:spacing w:val="-1"/>
          <w:sz w:val="24"/>
        </w:rPr>
        <w:t xml:space="preserve"> </w:t>
      </w:r>
      <w:r w:rsidRPr="00131BF4">
        <w:rPr>
          <w:sz w:val="24"/>
        </w:rPr>
        <w:t>department.</w:t>
      </w:r>
    </w:p>
    <w:p w14:paraId="53844BE2" w14:textId="77777777" w:rsidR="00131BF4" w:rsidRPr="00131BF4" w:rsidRDefault="00131BF4" w:rsidP="00131BF4">
      <w:pPr>
        <w:widowControl w:val="0"/>
        <w:tabs>
          <w:tab w:val="left" w:pos="819"/>
          <w:tab w:val="left" w:pos="820"/>
        </w:tabs>
        <w:autoSpaceDE w:val="0"/>
        <w:autoSpaceDN w:val="0"/>
        <w:ind w:right="208"/>
        <w:rPr>
          <w:rFonts w:ascii="Symbol" w:hAnsi="Symbol"/>
          <w:sz w:val="24"/>
        </w:rPr>
      </w:pPr>
    </w:p>
    <w:p w14:paraId="4086F630" w14:textId="77777777" w:rsidR="00131BF4" w:rsidRPr="005B23B5" w:rsidRDefault="00131BF4" w:rsidP="00131BF4">
      <w:pPr>
        <w:spacing w:after="0" w:line="240" w:lineRule="auto"/>
        <w:rPr>
          <w:rFonts w:cstheme="minorHAnsi"/>
          <w:bCs/>
          <w:i/>
          <w:sz w:val="24"/>
          <w:szCs w:val="24"/>
        </w:rPr>
      </w:pPr>
      <w:r w:rsidRPr="005B23B5">
        <w:rPr>
          <w:rFonts w:cstheme="minorHAnsi"/>
          <w:bCs/>
          <w:i/>
          <w:sz w:val="24"/>
          <w:szCs w:val="24"/>
        </w:rPr>
        <w:t>Departmental Support</w:t>
      </w:r>
    </w:p>
    <w:p w14:paraId="149F604A" w14:textId="77777777" w:rsidR="00131BF4" w:rsidRPr="005B23B5" w:rsidRDefault="00131BF4" w:rsidP="00131BF4">
      <w:pPr>
        <w:numPr>
          <w:ilvl w:val="0"/>
          <w:numId w:val="7"/>
        </w:numPr>
        <w:spacing w:after="0" w:line="240" w:lineRule="auto"/>
        <w:rPr>
          <w:rFonts w:cstheme="minorHAnsi"/>
          <w:bCs/>
          <w:sz w:val="24"/>
          <w:szCs w:val="24"/>
        </w:rPr>
      </w:pPr>
      <w:r w:rsidRPr="005B23B5">
        <w:rPr>
          <w:rFonts w:cstheme="minorHAnsi"/>
          <w:bCs/>
          <w:sz w:val="24"/>
          <w:szCs w:val="24"/>
        </w:rPr>
        <w:t>Participate in departmental training /development initiatives</w:t>
      </w:r>
    </w:p>
    <w:p w14:paraId="413DA9FC" w14:textId="77777777" w:rsidR="00131BF4" w:rsidRPr="005B23B5" w:rsidRDefault="00131BF4" w:rsidP="00131BF4">
      <w:pPr>
        <w:numPr>
          <w:ilvl w:val="0"/>
          <w:numId w:val="7"/>
        </w:numPr>
        <w:spacing w:after="0" w:line="240" w:lineRule="auto"/>
        <w:rPr>
          <w:rFonts w:cstheme="minorHAnsi"/>
          <w:bCs/>
          <w:sz w:val="24"/>
          <w:szCs w:val="24"/>
        </w:rPr>
      </w:pPr>
      <w:r w:rsidRPr="005B23B5">
        <w:rPr>
          <w:rFonts w:cstheme="minorHAnsi"/>
          <w:bCs/>
          <w:sz w:val="24"/>
          <w:szCs w:val="24"/>
        </w:rPr>
        <w:t>Participate in departmental assessment/evaluation efforts</w:t>
      </w:r>
    </w:p>
    <w:p w14:paraId="75AEFDBD" w14:textId="77777777" w:rsidR="00131BF4" w:rsidRPr="005B23B5" w:rsidRDefault="00131BF4" w:rsidP="00131BF4">
      <w:pPr>
        <w:numPr>
          <w:ilvl w:val="0"/>
          <w:numId w:val="7"/>
        </w:numPr>
        <w:spacing w:after="0" w:line="240" w:lineRule="auto"/>
        <w:rPr>
          <w:rFonts w:cstheme="minorHAnsi"/>
          <w:bCs/>
          <w:sz w:val="24"/>
          <w:szCs w:val="24"/>
        </w:rPr>
      </w:pPr>
      <w:r w:rsidRPr="005B23B5">
        <w:rPr>
          <w:rFonts w:cstheme="minorHAnsi"/>
          <w:bCs/>
          <w:sz w:val="24"/>
          <w:szCs w:val="24"/>
        </w:rPr>
        <w:t>Participate in a departmental working group, to be determined based upon annual needs</w:t>
      </w:r>
    </w:p>
    <w:p w14:paraId="554929A7" w14:textId="77777777" w:rsidR="00131BF4" w:rsidRPr="005B23B5" w:rsidRDefault="00131BF4" w:rsidP="00131BF4">
      <w:pPr>
        <w:numPr>
          <w:ilvl w:val="0"/>
          <w:numId w:val="7"/>
        </w:numPr>
        <w:spacing w:after="0" w:line="240" w:lineRule="auto"/>
        <w:rPr>
          <w:rFonts w:cstheme="minorHAnsi"/>
          <w:bCs/>
          <w:sz w:val="24"/>
          <w:szCs w:val="24"/>
        </w:rPr>
      </w:pPr>
      <w:r w:rsidRPr="005B23B5">
        <w:rPr>
          <w:rFonts w:cstheme="minorHAnsi"/>
          <w:bCs/>
          <w:sz w:val="24"/>
          <w:szCs w:val="24"/>
        </w:rPr>
        <w:t>Contribute as needed to advance the overall mission and vision of OSE and SAIE</w:t>
      </w:r>
    </w:p>
    <w:p w14:paraId="72CFDE61" w14:textId="77777777" w:rsidR="00131BF4" w:rsidRPr="005B23B5" w:rsidRDefault="00131BF4" w:rsidP="00131BF4">
      <w:pPr>
        <w:numPr>
          <w:ilvl w:val="0"/>
          <w:numId w:val="5"/>
        </w:numPr>
        <w:spacing w:after="0" w:line="240" w:lineRule="auto"/>
        <w:rPr>
          <w:rFonts w:cstheme="minorHAnsi"/>
          <w:bCs/>
          <w:sz w:val="24"/>
          <w:szCs w:val="24"/>
        </w:rPr>
      </w:pPr>
      <w:r w:rsidRPr="005B23B5">
        <w:rPr>
          <w:rFonts w:cstheme="minorHAnsi"/>
          <w:bCs/>
          <w:sz w:val="24"/>
          <w:szCs w:val="24"/>
        </w:rPr>
        <w:t>Collaborate with other areas of OSE, departments in the division, and units across campus</w:t>
      </w:r>
    </w:p>
    <w:p w14:paraId="2B9332F7" w14:textId="77777777" w:rsidR="00131BF4" w:rsidRPr="005B23B5" w:rsidRDefault="00131BF4" w:rsidP="00131BF4">
      <w:pPr>
        <w:numPr>
          <w:ilvl w:val="0"/>
          <w:numId w:val="5"/>
        </w:numPr>
        <w:spacing w:after="0" w:line="240" w:lineRule="auto"/>
        <w:rPr>
          <w:rFonts w:cstheme="minorHAnsi"/>
          <w:bCs/>
          <w:sz w:val="24"/>
          <w:szCs w:val="24"/>
        </w:rPr>
      </w:pPr>
      <w:r w:rsidRPr="005B23B5">
        <w:rPr>
          <w:rFonts w:cstheme="minorHAnsi"/>
          <w:bCs/>
          <w:sz w:val="24"/>
          <w:szCs w:val="24"/>
        </w:rPr>
        <w:t>Perform other related duties and participate in special projects and campus committees as assigned</w:t>
      </w:r>
    </w:p>
    <w:p w14:paraId="4916EDA5" w14:textId="77777777" w:rsidR="00131BF4" w:rsidRDefault="00131BF4" w:rsidP="00131BF4">
      <w:pPr>
        <w:pStyle w:val="Default"/>
        <w:rPr>
          <w:rFonts w:asciiTheme="minorHAnsi" w:hAnsiTheme="minorHAnsi" w:cstheme="minorHAnsi"/>
        </w:rPr>
      </w:pPr>
    </w:p>
    <w:p w14:paraId="0FA7AA76" w14:textId="77777777" w:rsidR="00131BF4" w:rsidRPr="005B23B5" w:rsidRDefault="00131BF4" w:rsidP="00131BF4">
      <w:pPr>
        <w:pStyle w:val="Default"/>
        <w:rPr>
          <w:rFonts w:asciiTheme="minorHAnsi" w:hAnsiTheme="minorHAnsi" w:cstheme="minorHAnsi"/>
        </w:rPr>
      </w:pPr>
    </w:p>
    <w:p w14:paraId="2E432A57" w14:textId="77777777" w:rsidR="00131BF4" w:rsidRPr="005B23B5" w:rsidRDefault="00131BF4" w:rsidP="00131BF4">
      <w:pPr>
        <w:pStyle w:val="Default"/>
        <w:rPr>
          <w:rFonts w:asciiTheme="minorHAnsi" w:hAnsiTheme="minorHAnsi" w:cstheme="minorHAnsi"/>
          <w:i/>
          <w:iCs/>
        </w:rPr>
      </w:pPr>
      <w:r w:rsidRPr="005B23B5">
        <w:rPr>
          <w:rFonts w:asciiTheme="minorHAnsi" w:hAnsiTheme="minorHAnsi" w:cstheme="minorHAnsi"/>
          <w:b/>
          <w:bCs/>
        </w:rPr>
        <w:t xml:space="preserve">Required Qualifications </w:t>
      </w:r>
    </w:p>
    <w:p w14:paraId="61BC0B4B" w14:textId="00016491" w:rsidR="00131BF4" w:rsidRPr="005B23B5" w:rsidRDefault="00131BF4" w:rsidP="00131BF4">
      <w:pPr>
        <w:pStyle w:val="Default"/>
        <w:numPr>
          <w:ilvl w:val="0"/>
          <w:numId w:val="2"/>
        </w:numPr>
        <w:rPr>
          <w:rFonts w:asciiTheme="minorHAnsi" w:hAnsiTheme="minorHAnsi" w:cstheme="minorHAnsi"/>
        </w:rPr>
      </w:pPr>
      <w:r w:rsidRPr="005B23B5">
        <w:rPr>
          <w:rFonts w:asciiTheme="minorHAnsi" w:hAnsiTheme="minorHAnsi" w:cstheme="minorHAnsi"/>
        </w:rPr>
        <w:t>Candidates must have an earned Bachelor’s degree AND admission/enrollment in the University of Denver Higher Education program for 202</w:t>
      </w:r>
      <w:r w:rsidR="006E0B2A">
        <w:rPr>
          <w:rFonts w:asciiTheme="minorHAnsi" w:hAnsiTheme="minorHAnsi" w:cstheme="minorHAnsi"/>
        </w:rPr>
        <w:t>5</w:t>
      </w:r>
      <w:r w:rsidRPr="005B23B5">
        <w:rPr>
          <w:rFonts w:asciiTheme="minorHAnsi" w:hAnsiTheme="minorHAnsi" w:cstheme="minorHAnsi"/>
        </w:rPr>
        <w:t>-2</w:t>
      </w:r>
      <w:r w:rsidR="006E0B2A">
        <w:rPr>
          <w:rFonts w:asciiTheme="minorHAnsi" w:hAnsiTheme="minorHAnsi" w:cstheme="minorHAnsi"/>
        </w:rPr>
        <w:t>6</w:t>
      </w:r>
      <w:r w:rsidRPr="005B23B5">
        <w:rPr>
          <w:rFonts w:asciiTheme="minorHAnsi" w:hAnsiTheme="minorHAnsi" w:cstheme="minorHAnsi"/>
        </w:rPr>
        <w:t>.</w:t>
      </w:r>
    </w:p>
    <w:p w14:paraId="060A2539" w14:textId="77777777" w:rsidR="00131BF4" w:rsidRPr="005B23B5" w:rsidRDefault="00131BF4" w:rsidP="00131BF4">
      <w:pPr>
        <w:pStyle w:val="ListParagraph"/>
        <w:numPr>
          <w:ilvl w:val="0"/>
          <w:numId w:val="2"/>
        </w:numPr>
        <w:contextualSpacing/>
        <w:rPr>
          <w:rFonts w:cstheme="minorHAnsi"/>
          <w:sz w:val="24"/>
          <w:szCs w:val="24"/>
        </w:rPr>
      </w:pPr>
      <w:r w:rsidRPr="005B23B5">
        <w:rPr>
          <w:rFonts w:cstheme="minorHAnsi"/>
          <w:sz w:val="24"/>
          <w:szCs w:val="24"/>
        </w:rPr>
        <w:t>A demonstrated commitment to diversity and social justice and equity. </w:t>
      </w:r>
    </w:p>
    <w:p w14:paraId="4E42C18A" w14:textId="77777777" w:rsidR="00131BF4" w:rsidRPr="005B23B5" w:rsidRDefault="00131BF4" w:rsidP="00131BF4">
      <w:pPr>
        <w:pStyle w:val="ListParagraph"/>
        <w:numPr>
          <w:ilvl w:val="0"/>
          <w:numId w:val="2"/>
        </w:numPr>
        <w:contextualSpacing/>
        <w:rPr>
          <w:rFonts w:cstheme="minorHAnsi"/>
          <w:sz w:val="24"/>
          <w:szCs w:val="24"/>
        </w:rPr>
      </w:pPr>
      <w:r w:rsidRPr="005B23B5">
        <w:rPr>
          <w:rFonts w:cstheme="minorHAnsi"/>
          <w:sz w:val="24"/>
          <w:szCs w:val="24"/>
        </w:rPr>
        <w:t>Excellent organizational, planning, interpersonal and communications skills. </w:t>
      </w:r>
    </w:p>
    <w:p w14:paraId="7207B00F" w14:textId="77777777" w:rsidR="00131BF4" w:rsidRPr="005B23B5" w:rsidRDefault="00131BF4" w:rsidP="00131BF4">
      <w:pPr>
        <w:pStyle w:val="ListParagraph"/>
        <w:numPr>
          <w:ilvl w:val="0"/>
          <w:numId w:val="2"/>
        </w:numPr>
        <w:contextualSpacing/>
        <w:rPr>
          <w:rFonts w:cstheme="minorHAnsi"/>
          <w:sz w:val="24"/>
          <w:szCs w:val="24"/>
        </w:rPr>
      </w:pPr>
      <w:r w:rsidRPr="005B23B5">
        <w:rPr>
          <w:rFonts w:cstheme="minorHAnsi"/>
          <w:sz w:val="24"/>
          <w:szCs w:val="24"/>
        </w:rPr>
        <w:t>Ability to work independently and as a team member. </w:t>
      </w:r>
    </w:p>
    <w:p w14:paraId="2BFA22FD" w14:textId="1E71D045" w:rsidR="00131BF4" w:rsidRPr="005B23B5" w:rsidRDefault="00131BF4" w:rsidP="00131BF4">
      <w:pPr>
        <w:pStyle w:val="ListParagraph"/>
        <w:numPr>
          <w:ilvl w:val="0"/>
          <w:numId w:val="2"/>
        </w:numPr>
        <w:contextualSpacing/>
        <w:rPr>
          <w:rFonts w:cstheme="minorHAnsi"/>
          <w:sz w:val="24"/>
          <w:szCs w:val="24"/>
        </w:rPr>
      </w:pPr>
      <w:r w:rsidRPr="005B23B5">
        <w:rPr>
          <w:rFonts w:cstheme="minorHAnsi"/>
          <w:sz w:val="24"/>
          <w:szCs w:val="24"/>
        </w:rPr>
        <w:t xml:space="preserve">A genuine interest and satisfaction in working with students, </w:t>
      </w:r>
      <w:r w:rsidR="000A5CB5" w:rsidRPr="005B23B5">
        <w:rPr>
          <w:rFonts w:cstheme="minorHAnsi"/>
          <w:sz w:val="24"/>
          <w:szCs w:val="24"/>
        </w:rPr>
        <w:t>faculty,</w:t>
      </w:r>
      <w:r w:rsidRPr="005B23B5">
        <w:rPr>
          <w:rFonts w:cstheme="minorHAnsi"/>
          <w:sz w:val="24"/>
          <w:szCs w:val="24"/>
        </w:rPr>
        <w:t xml:space="preserve"> and staff</w:t>
      </w:r>
    </w:p>
    <w:p w14:paraId="361D2132" w14:textId="77777777" w:rsidR="00131BF4" w:rsidRPr="005B23B5" w:rsidRDefault="00131BF4" w:rsidP="00131BF4">
      <w:pPr>
        <w:spacing w:after="0" w:line="240" w:lineRule="auto"/>
        <w:contextualSpacing/>
        <w:rPr>
          <w:rFonts w:cstheme="minorHAnsi"/>
          <w:b/>
          <w:bCs/>
          <w:sz w:val="24"/>
          <w:szCs w:val="24"/>
        </w:rPr>
      </w:pPr>
    </w:p>
    <w:p w14:paraId="168F5A7A" w14:textId="77777777" w:rsidR="00131BF4" w:rsidRPr="005B23B5" w:rsidRDefault="00131BF4" w:rsidP="00131BF4">
      <w:pPr>
        <w:spacing w:after="0" w:line="240" w:lineRule="auto"/>
        <w:contextualSpacing/>
        <w:rPr>
          <w:rFonts w:cstheme="minorHAnsi"/>
          <w:sz w:val="24"/>
          <w:szCs w:val="24"/>
        </w:rPr>
      </w:pPr>
      <w:r w:rsidRPr="005B23B5">
        <w:rPr>
          <w:rFonts w:cstheme="minorHAnsi"/>
          <w:b/>
          <w:bCs/>
          <w:sz w:val="24"/>
          <w:szCs w:val="24"/>
        </w:rPr>
        <w:t xml:space="preserve">Preferred Qualifications </w:t>
      </w:r>
    </w:p>
    <w:p w14:paraId="148EAF99" w14:textId="77777777" w:rsidR="00131BF4" w:rsidRPr="005B23B5" w:rsidRDefault="00131BF4" w:rsidP="00131BF4">
      <w:pPr>
        <w:numPr>
          <w:ilvl w:val="0"/>
          <w:numId w:val="6"/>
        </w:numPr>
        <w:spacing w:after="0" w:line="240" w:lineRule="auto"/>
        <w:rPr>
          <w:rFonts w:cstheme="minorHAnsi"/>
          <w:sz w:val="24"/>
          <w:szCs w:val="24"/>
        </w:rPr>
      </w:pPr>
      <w:r w:rsidRPr="005B23B5">
        <w:rPr>
          <w:rFonts w:cstheme="minorHAnsi"/>
          <w:sz w:val="24"/>
          <w:szCs w:val="24"/>
        </w:rPr>
        <w:t>Preference will be given to first year students, but all students are encouraged to apply</w:t>
      </w:r>
    </w:p>
    <w:p w14:paraId="40F339AD" w14:textId="77777777" w:rsidR="00131BF4" w:rsidRPr="005B23B5" w:rsidRDefault="00131BF4" w:rsidP="00131BF4">
      <w:pPr>
        <w:numPr>
          <w:ilvl w:val="0"/>
          <w:numId w:val="6"/>
        </w:numPr>
        <w:spacing w:after="0" w:line="240" w:lineRule="auto"/>
        <w:rPr>
          <w:rFonts w:cstheme="minorHAnsi"/>
          <w:sz w:val="24"/>
          <w:szCs w:val="24"/>
        </w:rPr>
      </w:pPr>
      <w:r w:rsidRPr="005B23B5">
        <w:rPr>
          <w:rFonts w:cstheme="minorHAnsi"/>
          <w:sz w:val="24"/>
          <w:szCs w:val="24"/>
        </w:rPr>
        <w:t>Interest and/or experience in the field of student affairs, specifically fraternity/sorority life</w:t>
      </w:r>
    </w:p>
    <w:p w14:paraId="4DF88B6C" w14:textId="77777777" w:rsidR="00131BF4" w:rsidRPr="005B23B5" w:rsidRDefault="00131BF4" w:rsidP="00131BF4">
      <w:pPr>
        <w:numPr>
          <w:ilvl w:val="0"/>
          <w:numId w:val="6"/>
        </w:numPr>
        <w:spacing w:after="0" w:line="240" w:lineRule="auto"/>
        <w:rPr>
          <w:rFonts w:cstheme="minorHAnsi"/>
          <w:sz w:val="24"/>
          <w:szCs w:val="24"/>
        </w:rPr>
      </w:pPr>
      <w:r w:rsidRPr="005B23B5">
        <w:rPr>
          <w:rFonts w:cstheme="minorHAnsi"/>
          <w:sz w:val="24"/>
          <w:szCs w:val="24"/>
        </w:rPr>
        <w:t>Ability and willingness to apply student development theory and concepts with students</w:t>
      </w:r>
    </w:p>
    <w:p w14:paraId="53098573" w14:textId="77777777" w:rsidR="00131BF4" w:rsidRPr="005B23B5" w:rsidRDefault="00131BF4" w:rsidP="00131BF4">
      <w:pPr>
        <w:numPr>
          <w:ilvl w:val="0"/>
          <w:numId w:val="6"/>
        </w:numPr>
        <w:spacing w:after="0" w:line="240" w:lineRule="auto"/>
        <w:rPr>
          <w:rFonts w:cstheme="minorHAnsi"/>
          <w:sz w:val="24"/>
          <w:szCs w:val="24"/>
        </w:rPr>
      </w:pPr>
      <w:r w:rsidRPr="005B23B5">
        <w:rPr>
          <w:rFonts w:cstheme="minorHAnsi"/>
          <w:sz w:val="24"/>
          <w:szCs w:val="24"/>
        </w:rPr>
        <w:t>Excellent organizational, planning, interpersonal, and communication skills</w:t>
      </w:r>
    </w:p>
    <w:p w14:paraId="2F51771A" w14:textId="77777777" w:rsidR="00131BF4" w:rsidRPr="005B23B5" w:rsidRDefault="00131BF4" w:rsidP="00131BF4">
      <w:pPr>
        <w:numPr>
          <w:ilvl w:val="0"/>
          <w:numId w:val="6"/>
        </w:numPr>
        <w:spacing w:after="0" w:line="240" w:lineRule="auto"/>
        <w:rPr>
          <w:rFonts w:cstheme="minorHAnsi"/>
          <w:sz w:val="24"/>
          <w:szCs w:val="24"/>
        </w:rPr>
      </w:pPr>
      <w:r w:rsidRPr="005B23B5">
        <w:rPr>
          <w:rFonts w:cstheme="minorHAnsi"/>
          <w:sz w:val="24"/>
          <w:szCs w:val="24"/>
        </w:rPr>
        <w:t>Ability to communicate with a broad range of students, advisors, stakeholders, parents, etc.</w:t>
      </w:r>
    </w:p>
    <w:p w14:paraId="6352F09E" w14:textId="77777777" w:rsidR="00131BF4" w:rsidRPr="005B23B5" w:rsidRDefault="00131BF4" w:rsidP="00131BF4">
      <w:pPr>
        <w:numPr>
          <w:ilvl w:val="0"/>
          <w:numId w:val="6"/>
        </w:numPr>
        <w:spacing w:after="0" w:line="240" w:lineRule="auto"/>
        <w:rPr>
          <w:rFonts w:cstheme="minorHAnsi"/>
          <w:sz w:val="24"/>
          <w:szCs w:val="24"/>
        </w:rPr>
      </w:pPr>
      <w:r w:rsidRPr="005B23B5">
        <w:rPr>
          <w:rFonts w:cstheme="minorHAnsi"/>
          <w:sz w:val="24"/>
          <w:szCs w:val="24"/>
        </w:rPr>
        <w:t>Basic understanding of computerized databases and information systems</w:t>
      </w:r>
    </w:p>
    <w:p w14:paraId="7FE5C4DF" w14:textId="77777777" w:rsidR="00131BF4" w:rsidRPr="005B23B5" w:rsidRDefault="00131BF4" w:rsidP="00131BF4">
      <w:pPr>
        <w:numPr>
          <w:ilvl w:val="0"/>
          <w:numId w:val="6"/>
        </w:numPr>
        <w:spacing w:after="0" w:line="240" w:lineRule="auto"/>
        <w:rPr>
          <w:rFonts w:cstheme="minorHAnsi"/>
          <w:sz w:val="24"/>
          <w:szCs w:val="24"/>
        </w:rPr>
      </w:pPr>
      <w:r w:rsidRPr="005B23B5">
        <w:rPr>
          <w:rFonts w:cstheme="minorHAnsi"/>
          <w:sz w:val="24"/>
          <w:szCs w:val="24"/>
        </w:rPr>
        <w:t>Ability to work independently and as a team member collaboratively</w:t>
      </w:r>
    </w:p>
    <w:p w14:paraId="2CBE994C" w14:textId="77777777" w:rsidR="00131BF4" w:rsidRPr="005B23B5" w:rsidRDefault="00131BF4" w:rsidP="00131BF4">
      <w:pPr>
        <w:numPr>
          <w:ilvl w:val="0"/>
          <w:numId w:val="6"/>
        </w:numPr>
        <w:spacing w:after="0" w:line="240" w:lineRule="auto"/>
        <w:rPr>
          <w:rFonts w:cstheme="minorHAnsi"/>
          <w:sz w:val="24"/>
          <w:szCs w:val="24"/>
        </w:rPr>
      </w:pPr>
      <w:r w:rsidRPr="005B23B5">
        <w:rPr>
          <w:rFonts w:cstheme="minorHAnsi"/>
          <w:sz w:val="24"/>
          <w:szCs w:val="24"/>
        </w:rPr>
        <w:t xml:space="preserve">Genuine interest and satisfaction in working with students, faculty, and staff </w:t>
      </w:r>
    </w:p>
    <w:p w14:paraId="270BBCDF" w14:textId="77777777" w:rsidR="00131BF4" w:rsidRPr="005B23B5" w:rsidRDefault="00131BF4" w:rsidP="00131BF4">
      <w:pPr>
        <w:numPr>
          <w:ilvl w:val="0"/>
          <w:numId w:val="6"/>
        </w:numPr>
        <w:spacing w:after="0" w:line="240" w:lineRule="auto"/>
        <w:rPr>
          <w:rFonts w:cstheme="minorHAnsi"/>
          <w:sz w:val="24"/>
          <w:szCs w:val="24"/>
        </w:rPr>
      </w:pPr>
      <w:r w:rsidRPr="005B23B5">
        <w:rPr>
          <w:rFonts w:cstheme="minorHAnsi"/>
          <w:sz w:val="24"/>
          <w:szCs w:val="24"/>
        </w:rPr>
        <w:t>Respect and maintain student and staff confidentiality, except in cases that may be dangerous to individuals and/or the greater community</w:t>
      </w:r>
    </w:p>
    <w:p w14:paraId="08597CB3" w14:textId="77777777" w:rsidR="00131BF4" w:rsidRPr="005B23B5" w:rsidRDefault="00131BF4" w:rsidP="00131BF4">
      <w:pPr>
        <w:pStyle w:val="Default"/>
        <w:rPr>
          <w:rFonts w:asciiTheme="minorHAnsi" w:hAnsiTheme="minorHAnsi" w:cstheme="minorHAnsi"/>
          <w:b/>
          <w:bCs/>
        </w:rPr>
      </w:pPr>
    </w:p>
    <w:p w14:paraId="6C118FA7" w14:textId="77777777" w:rsidR="00131BF4" w:rsidRPr="005B23B5" w:rsidRDefault="00131BF4" w:rsidP="00131BF4">
      <w:pPr>
        <w:pStyle w:val="Default"/>
        <w:rPr>
          <w:rFonts w:asciiTheme="minorHAnsi" w:hAnsiTheme="minorHAnsi" w:cstheme="minorHAnsi"/>
        </w:rPr>
      </w:pPr>
      <w:r w:rsidRPr="005B23B5">
        <w:rPr>
          <w:rFonts w:asciiTheme="minorHAnsi" w:hAnsiTheme="minorHAnsi" w:cstheme="minorHAnsi"/>
          <w:b/>
          <w:bCs/>
        </w:rPr>
        <w:t xml:space="preserve">Compensation and Work Dates* </w:t>
      </w:r>
    </w:p>
    <w:p w14:paraId="78C0F572" w14:textId="77777777" w:rsidR="00131BF4" w:rsidRPr="005B23B5" w:rsidRDefault="00131BF4" w:rsidP="00131BF4">
      <w:pPr>
        <w:pStyle w:val="Default"/>
        <w:numPr>
          <w:ilvl w:val="0"/>
          <w:numId w:val="6"/>
        </w:numPr>
        <w:rPr>
          <w:rFonts w:asciiTheme="minorHAnsi" w:hAnsiTheme="minorHAnsi" w:cstheme="minorHAnsi"/>
        </w:rPr>
      </w:pPr>
      <w:r w:rsidRPr="005B23B5">
        <w:rPr>
          <w:rFonts w:asciiTheme="minorHAnsi" w:hAnsiTheme="minorHAnsi" w:cstheme="minorHAnsi"/>
        </w:rPr>
        <w:t xml:space="preserve">Tuition: up to 24 credit hours per year in the DU Morgridge College of Education, pending available funding </w:t>
      </w:r>
    </w:p>
    <w:p w14:paraId="1D951951" w14:textId="0661D634" w:rsidR="00131BF4" w:rsidRPr="005B23B5" w:rsidRDefault="00131BF4" w:rsidP="00131BF4">
      <w:pPr>
        <w:pStyle w:val="Default"/>
        <w:numPr>
          <w:ilvl w:val="0"/>
          <w:numId w:val="6"/>
        </w:numPr>
        <w:rPr>
          <w:rFonts w:asciiTheme="minorHAnsi" w:hAnsiTheme="minorHAnsi" w:cstheme="minorHAnsi"/>
        </w:rPr>
      </w:pPr>
      <w:r w:rsidRPr="005B23B5">
        <w:rPr>
          <w:rFonts w:asciiTheme="minorHAnsi" w:hAnsiTheme="minorHAnsi" w:cstheme="minorHAnsi"/>
        </w:rPr>
        <w:t>Stipend: at least $</w:t>
      </w:r>
      <w:r>
        <w:rPr>
          <w:rFonts w:cstheme="minorHAnsi"/>
          <w14:ligatures w14:val="none"/>
        </w:rPr>
        <w:t>1</w:t>
      </w:r>
      <w:r w:rsidR="006E0B2A">
        <w:rPr>
          <w:rFonts w:cstheme="minorHAnsi"/>
          <w14:ligatures w14:val="none"/>
        </w:rPr>
        <w:t>9,495</w:t>
      </w:r>
      <w:r w:rsidRPr="005B23B5">
        <w:rPr>
          <w:rFonts w:asciiTheme="minorHAnsi" w:hAnsiTheme="minorHAnsi" w:cstheme="minorHAnsi"/>
        </w:rPr>
        <w:t>/school year, paid monthly</w:t>
      </w:r>
    </w:p>
    <w:p w14:paraId="7BF8F87C" w14:textId="77777777" w:rsidR="00131BF4" w:rsidRPr="005B23B5" w:rsidRDefault="00131BF4" w:rsidP="00131BF4">
      <w:pPr>
        <w:pStyle w:val="Default"/>
        <w:numPr>
          <w:ilvl w:val="0"/>
          <w:numId w:val="6"/>
        </w:numPr>
        <w:rPr>
          <w:rFonts w:asciiTheme="minorHAnsi" w:hAnsiTheme="minorHAnsi" w:cstheme="minorHAnsi"/>
        </w:rPr>
      </w:pPr>
      <w:r w:rsidRPr="005B23B5">
        <w:rPr>
          <w:rFonts w:asciiTheme="minorHAnsi" w:hAnsiTheme="minorHAnsi" w:cstheme="minorHAnsi"/>
        </w:rPr>
        <w:lastRenderedPageBreak/>
        <w:t xml:space="preserve">Other: DU Health &amp; Counseling Fee and Student Health Insurance (visit </w:t>
      </w:r>
      <w:hyperlink r:id="rId7" w:history="1">
        <w:r w:rsidRPr="005B23B5">
          <w:rPr>
            <w:rStyle w:val="Hyperlink"/>
            <w:rFonts w:asciiTheme="minorHAnsi" w:hAnsiTheme="minorHAnsi" w:cstheme="minorHAnsi"/>
          </w:rPr>
          <w:t>https://studentaffairs.du.edu/health-counseling-center/insurance-plans-fees</w:t>
        </w:r>
      </w:hyperlink>
      <w:r w:rsidRPr="005B23B5">
        <w:rPr>
          <w:rFonts w:asciiTheme="minorHAnsi" w:hAnsiTheme="minorHAnsi" w:cstheme="minorHAnsi"/>
        </w:rPr>
        <w:t>)</w:t>
      </w:r>
    </w:p>
    <w:p w14:paraId="1961B8DE" w14:textId="77777777" w:rsidR="00131BF4" w:rsidRDefault="00131BF4" w:rsidP="00131BF4">
      <w:pPr>
        <w:pStyle w:val="Default"/>
        <w:numPr>
          <w:ilvl w:val="0"/>
          <w:numId w:val="6"/>
        </w:numPr>
        <w:rPr>
          <w:rFonts w:asciiTheme="minorHAnsi" w:hAnsiTheme="minorHAnsi" w:cstheme="minorHAnsi"/>
        </w:rPr>
      </w:pPr>
      <w:r w:rsidRPr="005B23B5">
        <w:rPr>
          <w:rFonts w:asciiTheme="minorHAnsi" w:hAnsiTheme="minorHAnsi" w:cstheme="minorHAnsi"/>
        </w:rPr>
        <w:t>Work dates: likely late August through early June, with academic breaks off and specific schedule to be determined</w:t>
      </w:r>
    </w:p>
    <w:p w14:paraId="25132040" w14:textId="00386683" w:rsidR="006E0B2A" w:rsidRPr="005B23B5" w:rsidRDefault="006E0B2A" w:rsidP="00131BF4">
      <w:pPr>
        <w:pStyle w:val="Default"/>
        <w:numPr>
          <w:ilvl w:val="0"/>
          <w:numId w:val="6"/>
        </w:numPr>
        <w:rPr>
          <w:rFonts w:asciiTheme="minorHAnsi" w:hAnsiTheme="minorHAnsi" w:cstheme="minorHAnsi"/>
        </w:rPr>
      </w:pPr>
      <w:r>
        <w:rPr>
          <w:rFonts w:asciiTheme="minorHAnsi" w:hAnsiTheme="minorHAnsi" w:cstheme="minorHAnsi"/>
        </w:rPr>
        <w:t>Positions are hired for one (1) academic year</w:t>
      </w:r>
      <w:r w:rsidR="000A5CB5">
        <w:rPr>
          <w:rFonts w:asciiTheme="minorHAnsi" w:hAnsiTheme="minorHAnsi" w:cstheme="minorHAnsi"/>
        </w:rPr>
        <w:t xml:space="preserve">. </w:t>
      </w:r>
      <w:r>
        <w:rPr>
          <w:rFonts w:asciiTheme="minorHAnsi" w:hAnsiTheme="minorHAnsi" w:cstheme="minorHAnsi"/>
        </w:rPr>
        <w:t>Continuing students need to reapply.</w:t>
      </w:r>
    </w:p>
    <w:p w14:paraId="54FDCDE0" w14:textId="77777777" w:rsidR="00131BF4" w:rsidRPr="005B23B5" w:rsidRDefault="00131BF4" w:rsidP="00131BF4">
      <w:pPr>
        <w:spacing w:after="0" w:line="240" w:lineRule="auto"/>
        <w:rPr>
          <w:rFonts w:cstheme="minorHAnsi"/>
          <w:i/>
          <w:iCs/>
          <w:sz w:val="24"/>
          <w:szCs w:val="24"/>
        </w:rPr>
      </w:pPr>
      <w:r w:rsidRPr="005B23B5">
        <w:rPr>
          <w:rFonts w:cstheme="minorHAnsi"/>
          <w:i/>
          <w:iCs/>
          <w:sz w:val="24"/>
          <w:szCs w:val="24"/>
        </w:rPr>
        <w:t>*Details for some positions, like Graduate Resident Directors with Housing &amp; Residential Education, will vary slightly.</w:t>
      </w:r>
    </w:p>
    <w:p w14:paraId="27CFF12E" w14:textId="77777777" w:rsidR="00131BF4" w:rsidRPr="005B23B5" w:rsidRDefault="00131BF4" w:rsidP="00131BF4">
      <w:pPr>
        <w:spacing w:after="0" w:line="240" w:lineRule="auto"/>
        <w:rPr>
          <w:rFonts w:cstheme="minorHAnsi"/>
          <w:sz w:val="24"/>
          <w:szCs w:val="24"/>
        </w:rPr>
      </w:pPr>
    </w:p>
    <w:p w14:paraId="6F642D47" w14:textId="77777777" w:rsidR="00131BF4" w:rsidRPr="005B23B5" w:rsidRDefault="00131BF4" w:rsidP="00131BF4">
      <w:pPr>
        <w:spacing w:after="0" w:line="240" w:lineRule="auto"/>
        <w:rPr>
          <w:rFonts w:cstheme="minorHAnsi"/>
          <w:b/>
          <w:bCs/>
          <w:sz w:val="24"/>
          <w:szCs w:val="24"/>
        </w:rPr>
      </w:pPr>
      <w:r w:rsidRPr="005B23B5">
        <w:rPr>
          <w:rFonts w:cstheme="minorHAnsi"/>
          <w:b/>
          <w:bCs/>
          <w:sz w:val="24"/>
          <w:szCs w:val="24"/>
        </w:rPr>
        <w:t>TO APPLY</w:t>
      </w:r>
    </w:p>
    <w:p w14:paraId="7129E624" w14:textId="5A208F78" w:rsidR="00131BF4" w:rsidRDefault="00131BF4" w:rsidP="00131BF4">
      <w:pPr>
        <w:spacing w:after="0" w:line="240" w:lineRule="auto"/>
        <w:rPr>
          <w:rFonts w:cstheme="minorHAnsi"/>
          <w:b/>
          <w:bCs/>
          <w:sz w:val="24"/>
          <w:szCs w:val="24"/>
        </w:rPr>
      </w:pPr>
      <w:r w:rsidRPr="000D68BA">
        <w:rPr>
          <w:rFonts w:cstheme="minorHAnsi"/>
          <w:sz w:val="24"/>
          <w:szCs w:val="24"/>
        </w:rPr>
        <w:t>P</w:t>
      </w:r>
      <w:r w:rsidRPr="004B5703">
        <w:rPr>
          <w:rFonts w:cstheme="minorHAnsi"/>
          <w:sz w:val="24"/>
          <w:szCs w:val="24"/>
        </w:rPr>
        <w:t xml:space="preserve">lease submit a current resumé and cover letter </w:t>
      </w:r>
      <w:r w:rsidR="005B7252">
        <w:rPr>
          <w:rFonts w:cstheme="minorHAnsi"/>
          <w:sz w:val="24"/>
          <w:szCs w:val="24"/>
        </w:rPr>
        <w:t xml:space="preserve">to: </w:t>
      </w:r>
      <w:hyperlink r:id="rId8" w:history="1">
        <w:r w:rsidR="005B7252" w:rsidRPr="00721B6D">
          <w:rPr>
            <w:rStyle w:val="Hyperlink"/>
            <w:rFonts w:cstheme="minorHAnsi"/>
            <w:sz w:val="24"/>
            <w:szCs w:val="24"/>
          </w:rPr>
          <w:t>Tanner.Anderson@du.edu</w:t>
        </w:r>
      </w:hyperlink>
      <w:r w:rsidR="005B7252">
        <w:rPr>
          <w:rFonts w:cstheme="minorHAnsi"/>
          <w:sz w:val="24"/>
          <w:szCs w:val="24"/>
        </w:rPr>
        <w:t xml:space="preserve"> </w:t>
      </w:r>
      <w:r w:rsidRPr="004B5703">
        <w:rPr>
          <w:rFonts w:cstheme="minorHAnsi"/>
          <w:sz w:val="24"/>
          <w:szCs w:val="24"/>
        </w:rPr>
        <w:t xml:space="preserve"> (</w:t>
      </w:r>
      <w:r w:rsidR="005B7252">
        <w:rPr>
          <w:rFonts w:cstheme="minorHAnsi"/>
          <w:sz w:val="24"/>
          <w:szCs w:val="24"/>
        </w:rPr>
        <w:t>Asst. Director of Student Engagement</w:t>
      </w:r>
      <w:r w:rsidRPr="004B5703">
        <w:rPr>
          <w:rFonts w:cstheme="minorHAnsi"/>
          <w:sz w:val="24"/>
          <w:szCs w:val="24"/>
        </w:rPr>
        <w:t>)</w:t>
      </w:r>
      <w:r>
        <w:rPr>
          <w:rFonts w:cstheme="minorHAnsi"/>
          <w:sz w:val="24"/>
          <w:szCs w:val="24"/>
        </w:rPr>
        <w:t xml:space="preserve">. </w:t>
      </w:r>
    </w:p>
    <w:p w14:paraId="6F6EDBC0" w14:textId="77777777" w:rsidR="00131BF4" w:rsidRPr="004B5703" w:rsidRDefault="00131BF4" w:rsidP="00131BF4">
      <w:pPr>
        <w:pStyle w:val="ListParagraph"/>
        <w:numPr>
          <w:ilvl w:val="0"/>
          <w:numId w:val="9"/>
        </w:numPr>
        <w:rPr>
          <w:rFonts w:cstheme="minorHAnsi"/>
          <w:sz w:val="24"/>
          <w:szCs w:val="24"/>
        </w:rPr>
      </w:pPr>
      <w:r w:rsidRPr="004B5703">
        <w:rPr>
          <w:rFonts w:cstheme="minorHAnsi"/>
          <w:sz w:val="24"/>
          <w:szCs w:val="24"/>
        </w:rPr>
        <w:t xml:space="preserve">Your cover letter should clearly indicate which </w:t>
      </w:r>
      <w:r w:rsidRPr="004B5703">
        <w:rPr>
          <w:rFonts w:cstheme="minorHAnsi"/>
          <w:i/>
          <w:iCs/>
          <w:sz w:val="24"/>
          <w:szCs w:val="24"/>
        </w:rPr>
        <w:t>specific</w:t>
      </w:r>
      <w:r w:rsidRPr="004B5703">
        <w:rPr>
          <w:rFonts w:cstheme="minorHAnsi"/>
          <w:sz w:val="24"/>
          <w:szCs w:val="24"/>
        </w:rPr>
        <w:t xml:space="preserve"> GSA position you are applying for</w:t>
      </w:r>
      <w:r>
        <w:rPr>
          <w:rFonts w:cstheme="minorHAnsi"/>
          <w:sz w:val="24"/>
          <w:szCs w:val="24"/>
        </w:rPr>
        <w:t>, and summarize how your knowledge, skills and experiences match the job duties and requirements</w:t>
      </w:r>
      <w:r w:rsidRPr="004B5703">
        <w:rPr>
          <w:rFonts w:cstheme="minorHAnsi"/>
          <w:sz w:val="24"/>
          <w:szCs w:val="24"/>
        </w:rPr>
        <w:t xml:space="preserve">. </w:t>
      </w:r>
    </w:p>
    <w:p w14:paraId="0AF14B84" w14:textId="37A2833E" w:rsidR="00131BF4" w:rsidRPr="004B5703" w:rsidRDefault="00131BF4" w:rsidP="00131BF4">
      <w:pPr>
        <w:pStyle w:val="ListParagraph"/>
        <w:numPr>
          <w:ilvl w:val="0"/>
          <w:numId w:val="9"/>
        </w:numPr>
        <w:rPr>
          <w:rFonts w:cstheme="minorHAnsi"/>
          <w:sz w:val="24"/>
          <w:szCs w:val="24"/>
        </w:rPr>
      </w:pPr>
      <w:r w:rsidRPr="004B5703">
        <w:rPr>
          <w:rFonts w:cstheme="minorHAnsi"/>
          <w:sz w:val="24"/>
          <w:szCs w:val="24"/>
        </w:rPr>
        <w:t xml:space="preserve">If applying for multiple positions, we highly recommend submitting a separate </w:t>
      </w:r>
      <w:r>
        <w:rPr>
          <w:rFonts w:cstheme="minorHAnsi"/>
          <w:sz w:val="24"/>
          <w:szCs w:val="24"/>
        </w:rPr>
        <w:t xml:space="preserve">application </w:t>
      </w:r>
      <w:r w:rsidRPr="004B5703">
        <w:rPr>
          <w:rFonts w:cstheme="minorHAnsi"/>
          <w:sz w:val="24"/>
          <w:szCs w:val="24"/>
        </w:rPr>
        <w:t>for each. (Duties and requirements vary</w:t>
      </w:r>
      <w:r>
        <w:rPr>
          <w:rFonts w:cstheme="minorHAnsi"/>
          <w:sz w:val="24"/>
          <w:szCs w:val="24"/>
        </w:rPr>
        <w:t>;</w:t>
      </w:r>
      <w:r w:rsidRPr="004B5703">
        <w:rPr>
          <w:rFonts w:cstheme="minorHAnsi"/>
          <w:sz w:val="24"/>
          <w:szCs w:val="24"/>
        </w:rPr>
        <w:t xml:space="preserve"> </w:t>
      </w:r>
      <w:r w:rsidR="000A5CB5" w:rsidRPr="004B5703">
        <w:rPr>
          <w:rFonts w:cstheme="minorHAnsi"/>
          <w:sz w:val="24"/>
          <w:szCs w:val="24"/>
        </w:rPr>
        <w:t>so,</w:t>
      </w:r>
      <w:r w:rsidRPr="004B5703">
        <w:rPr>
          <w:rFonts w:cstheme="minorHAnsi"/>
          <w:sz w:val="24"/>
          <w:szCs w:val="24"/>
        </w:rPr>
        <w:t xml:space="preserve"> a single letter covering all would be </w:t>
      </w:r>
      <w:r w:rsidR="000A5CB5" w:rsidRPr="004B5703">
        <w:rPr>
          <w:rFonts w:cstheme="minorHAnsi"/>
          <w:sz w:val="24"/>
          <w:szCs w:val="24"/>
        </w:rPr>
        <w:t>particularly challenging</w:t>
      </w:r>
      <w:r>
        <w:rPr>
          <w:rFonts w:cstheme="minorHAnsi"/>
          <w:sz w:val="24"/>
          <w:szCs w:val="24"/>
        </w:rPr>
        <w:t xml:space="preserve"> to do well</w:t>
      </w:r>
      <w:r w:rsidRPr="004B5703">
        <w:rPr>
          <w:rFonts w:cstheme="minorHAnsi"/>
          <w:sz w:val="24"/>
          <w:szCs w:val="24"/>
        </w:rPr>
        <w:t>.)</w:t>
      </w:r>
    </w:p>
    <w:p w14:paraId="65EAB6AE" w14:textId="7EA0AA6F" w:rsidR="00131BF4" w:rsidRPr="004B5703" w:rsidRDefault="00131BF4" w:rsidP="00131BF4">
      <w:pPr>
        <w:pStyle w:val="ListParagraph"/>
        <w:numPr>
          <w:ilvl w:val="0"/>
          <w:numId w:val="9"/>
        </w:numPr>
        <w:rPr>
          <w:rFonts w:cstheme="minorHAnsi"/>
          <w:sz w:val="24"/>
          <w:szCs w:val="24"/>
        </w:rPr>
      </w:pPr>
      <w:r w:rsidRPr="004B5703">
        <w:rPr>
          <w:rFonts w:cstheme="minorHAnsi"/>
          <w:sz w:val="24"/>
          <w:szCs w:val="24"/>
        </w:rPr>
        <w:t xml:space="preserve">We </w:t>
      </w:r>
      <w:r w:rsidR="000A5CB5" w:rsidRPr="004B5703">
        <w:rPr>
          <w:rFonts w:cstheme="minorHAnsi"/>
          <w:sz w:val="24"/>
          <w:szCs w:val="24"/>
        </w:rPr>
        <w:t>are expecting</w:t>
      </w:r>
      <w:r w:rsidRPr="004B5703">
        <w:rPr>
          <w:rFonts w:cstheme="minorHAnsi"/>
          <w:sz w:val="24"/>
          <w:szCs w:val="24"/>
        </w:rPr>
        <w:t xml:space="preserve"> to hold </w:t>
      </w:r>
      <w:r>
        <w:rPr>
          <w:rFonts w:cstheme="minorHAnsi"/>
          <w:sz w:val="24"/>
          <w:szCs w:val="24"/>
        </w:rPr>
        <w:t xml:space="preserve">Zoom </w:t>
      </w:r>
      <w:r w:rsidRPr="004B5703">
        <w:rPr>
          <w:rFonts w:cstheme="minorHAnsi"/>
          <w:sz w:val="24"/>
          <w:szCs w:val="24"/>
        </w:rPr>
        <w:t xml:space="preserve">interviews </w:t>
      </w:r>
      <w:r>
        <w:rPr>
          <w:rFonts w:cstheme="minorHAnsi"/>
          <w:sz w:val="24"/>
          <w:szCs w:val="24"/>
        </w:rPr>
        <w:t>in the week</w:t>
      </w:r>
      <w:r w:rsidR="005165C7">
        <w:rPr>
          <w:rFonts w:cstheme="minorHAnsi"/>
          <w:sz w:val="24"/>
          <w:szCs w:val="24"/>
        </w:rPr>
        <w:t>s</w:t>
      </w:r>
      <w:r>
        <w:rPr>
          <w:rFonts w:cstheme="minorHAnsi"/>
          <w:sz w:val="24"/>
          <w:szCs w:val="24"/>
        </w:rPr>
        <w:t xml:space="preserve"> following </w:t>
      </w:r>
      <w:r w:rsidRPr="004B5703">
        <w:rPr>
          <w:rFonts w:cstheme="minorHAnsi"/>
          <w:sz w:val="24"/>
          <w:szCs w:val="24"/>
        </w:rPr>
        <w:t>Morgridge’s mid-February 202</w:t>
      </w:r>
      <w:r w:rsidR="006E0B2A">
        <w:rPr>
          <w:rFonts w:cstheme="minorHAnsi"/>
          <w:sz w:val="24"/>
          <w:szCs w:val="24"/>
        </w:rPr>
        <w:t>5</w:t>
      </w:r>
      <w:r w:rsidRPr="004B5703">
        <w:rPr>
          <w:rFonts w:cstheme="minorHAnsi"/>
          <w:sz w:val="24"/>
          <w:szCs w:val="24"/>
        </w:rPr>
        <w:t xml:space="preserve"> Interview Days.</w:t>
      </w:r>
      <w:r w:rsidR="005165C7">
        <w:rPr>
          <w:rFonts w:cstheme="minorHAnsi"/>
          <w:sz w:val="24"/>
          <w:szCs w:val="24"/>
        </w:rPr>
        <w:t xml:space="preserve">  Interviews could continue through March.</w:t>
      </w:r>
    </w:p>
    <w:p w14:paraId="1896935F" w14:textId="26A16FB8" w:rsidR="00DC5625" w:rsidRPr="006E0B2A" w:rsidRDefault="00131BF4" w:rsidP="00E87F4E">
      <w:pPr>
        <w:pStyle w:val="ListParagraph"/>
        <w:numPr>
          <w:ilvl w:val="0"/>
          <w:numId w:val="9"/>
        </w:numPr>
        <w:rPr>
          <w:rFonts w:cstheme="minorHAnsi"/>
          <w:b/>
          <w:bCs/>
          <w:sz w:val="24"/>
          <w:szCs w:val="24"/>
        </w:rPr>
      </w:pPr>
      <w:r w:rsidRPr="006E0B2A">
        <w:rPr>
          <w:rFonts w:cstheme="minorHAnsi"/>
          <w:sz w:val="24"/>
          <w:szCs w:val="24"/>
        </w:rPr>
        <w:t>We will continue to accept applications until positions are filled, and/or may update or withdraw postings entirely</w:t>
      </w:r>
      <w:r w:rsidR="009F08D9" w:rsidRPr="006E0B2A">
        <w:rPr>
          <w:rFonts w:cstheme="minorHAnsi"/>
          <w:sz w:val="24"/>
          <w:szCs w:val="24"/>
        </w:rPr>
        <w:t>.</w:t>
      </w:r>
    </w:p>
    <w:sectPr w:rsidR="00DC5625" w:rsidRPr="006E0B2A" w:rsidSect="009A5BBF">
      <w:pgSz w:w="12240" w:h="16340"/>
      <w:pgMar w:top="1219" w:right="748" w:bottom="1440" w:left="82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3151F"/>
    <w:multiLevelType w:val="hybridMultilevel"/>
    <w:tmpl w:val="D520E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C2CB0"/>
    <w:multiLevelType w:val="hybridMultilevel"/>
    <w:tmpl w:val="4C20D7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CE12328"/>
    <w:multiLevelType w:val="hybridMultilevel"/>
    <w:tmpl w:val="E37A7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993AB1"/>
    <w:multiLevelType w:val="hybridMultilevel"/>
    <w:tmpl w:val="97FC4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BA4D3D"/>
    <w:multiLevelType w:val="hybridMultilevel"/>
    <w:tmpl w:val="C5CCA898"/>
    <w:lvl w:ilvl="0" w:tplc="04090001">
      <w:start w:val="1"/>
      <w:numFmt w:val="bullet"/>
      <w:lvlText w:val=""/>
      <w:lvlJc w:val="left"/>
      <w:pPr>
        <w:ind w:left="820" w:hanging="360"/>
      </w:pPr>
      <w:rPr>
        <w:rFonts w:ascii="Symbol" w:hAnsi="Symbol" w:hint="default"/>
        <w:w w:val="100"/>
      </w:rPr>
    </w:lvl>
    <w:lvl w:ilvl="1" w:tplc="012C5D72">
      <w:numFmt w:val="bullet"/>
      <w:lvlText w:val="o"/>
      <w:lvlJc w:val="left"/>
      <w:pPr>
        <w:ind w:left="1540" w:hanging="360"/>
      </w:pPr>
      <w:rPr>
        <w:rFonts w:ascii="Courier New" w:eastAsia="Courier New" w:hAnsi="Courier New" w:cs="Courier New" w:hint="default"/>
        <w:w w:val="100"/>
        <w:sz w:val="24"/>
        <w:szCs w:val="24"/>
      </w:rPr>
    </w:lvl>
    <w:lvl w:ilvl="2" w:tplc="50B0FBD4">
      <w:numFmt w:val="bullet"/>
      <w:lvlText w:val="•"/>
      <w:lvlJc w:val="left"/>
      <w:pPr>
        <w:ind w:left="2428" w:hanging="360"/>
      </w:pPr>
      <w:rPr>
        <w:rFonts w:hint="default"/>
      </w:rPr>
    </w:lvl>
    <w:lvl w:ilvl="3" w:tplc="B8F4E648">
      <w:numFmt w:val="bullet"/>
      <w:lvlText w:val="•"/>
      <w:lvlJc w:val="left"/>
      <w:pPr>
        <w:ind w:left="3317" w:hanging="360"/>
      </w:pPr>
      <w:rPr>
        <w:rFonts w:hint="default"/>
      </w:rPr>
    </w:lvl>
    <w:lvl w:ilvl="4" w:tplc="E9DA153C">
      <w:numFmt w:val="bullet"/>
      <w:lvlText w:val="•"/>
      <w:lvlJc w:val="left"/>
      <w:pPr>
        <w:ind w:left="4206" w:hanging="360"/>
      </w:pPr>
      <w:rPr>
        <w:rFonts w:hint="default"/>
      </w:rPr>
    </w:lvl>
    <w:lvl w:ilvl="5" w:tplc="0ADAB07C">
      <w:numFmt w:val="bullet"/>
      <w:lvlText w:val="•"/>
      <w:lvlJc w:val="left"/>
      <w:pPr>
        <w:ind w:left="5095" w:hanging="360"/>
      </w:pPr>
      <w:rPr>
        <w:rFonts w:hint="default"/>
      </w:rPr>
    </w:lvl>
    <w:lvl w:ilvl="6" w:tplc="2474BC82">
      <w:numFmt w:val="bullet"/>
      <w:lvlText w:val="•"/>
      <w:lvlJc w:val="left"/>
      <w:pPr>
        <w:ind w:left="5984" w:hanging="360"/>
      </w:pPr>
      <w:rPr>
        <w:rFonts w:hint="default"/>
      </w:rPr>
    </w:lvl>
    <w:lvl w:ilvl="7" w:tplc="3B2A1C70">
      <w:numFmt w:val="bullet"/>
      <w:lvlText w:val="•"/>
      <w:lvlJc w:val="left"/>
      <w:pPr>
        <w:ind w:left="6873" w:hanging="360"/>
      </w:pPr>
      <w:rPr>
        <w:rFonts w:hint="default"/>
      </w:rPr>
    </w:lvl>
    <w:lvl w:ilvl="8" w:tplc="470CF69E">
      <w:numFmt w:val="bullet"/>
      <w:lvlText w:val="•"/>
      <w:lvlJc w:val="left"/>
      <w:pPr>
        <w:ind w:left="7762" w:hanging="360"/>
      </w:pPr>
      <w:rPr>
        <w:rFonts w:hint="default"/>
      </w:rPr>
    </w:lvl>
  </w:abstractNum>
  <w:abstractNum w:abstractNumId="5" w15:restartNumberingAfterBreak="0">
    <w:nsid w:val="3F1C436E"/>
    <w:multiLevelType w:val="hybridMultilevel"/>
    <w:tmpl w:val="63BE00EE"/>
    <w:lvl w:ilvl="0" w:tplc="80A47516">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FBC2D39"/>
    <w:multiLevelType w:val="hybridMultilevel"/>
    <w:tmpl w:val="1DDE2236"/>
    <w:lvl w:ilvl="0" w:tplc="D4487D70">
      <w:numFmt w:val="bullet"/>
      <w:lvlText w:val=""/>
      <w:lvlJc w:val="left"/>
      <w:pPr>
        <w:ind w:left="840" w:hanging="361"/>
      </w:pPr>
      <w:rPr>
        <w:rFonts w:ascii="Symbol" w:eastAsia="Symbol" w:hAnsi="Symbol" w:cs="Symbol" w:hint="default"/>
        <w:w w:val="100"/>
        <w:sz w:val="22"/>
        <w:szCs w:val="22"/>
        <w:lang w:val="en-US" w:eastAsia="en-US" w:bidi="ar-SA"/>
      </w:rPr>
    </w:lvl>
    <w:lvl w:ilvl="1" w:tplc="92B6DB48">
      <w:numFmt w:val="bullet"/>
      <w:lvlText w:val="•"/>
      <w:lvlJc w:val="left"/>
      <w:pPr>
        <w:ind w:left="1790" w:hanging="361"/>
      </w:pPr>
      <w:rPr>
        <w:rFonts w:hint="default"/>
        <w:lang w:val="en-US" w:eastAsia="en-US" w:bidi="ar-SA"/>
      </w:rPr>
    </w:lvl>
    <w:lvl w:ilvl="2" w:tplc="088C3586">
      <w:numFmt w:val="bullet"/>
      <w:lvlText w:val="•"/>
      <w:lvlJc w:val="left"/>
      <w:pPr>
        <w:ind w:left="2740" w:hanging="361"/>
      </w:pPr>
      <w:rPr>
        <w:rFonts w:hint="default"/>
        <w:lang w:val="en-US" w:eastAsia="en-US" w:bidi="ar-SA"/>
      </w:rPr>
    </w:lvl>
    <w:lvl w:ilvl="3" w:tplc="E37C9A72">
      <w:numFmt w:val="bullet"/>
      <w:lvlText w:val="•"/>
      <w:lvlJc w:val="left"/>
      <w:pPr>
        <w:ind w:left="3690" w:hanging="361"/>
      </w:pPr>
      <w:rPr>
        <w:rFonts w:hint="default"/>
        <w:lang w:val="en-US" w:eastAsia="en-US" w:bidi="ar-SA"/>
      </w:rPr>
    </w:lvl>
    <w:lvl w:ilvl="4" w:tplc="888CF706">
      <w:numFmt w:val="bullet"/>
      <w:lvlText w:val="•"/>
      <w:lvlJc w:val="left"/>
      <w:pPr>
        <w:ind w:left="4640" w:hanging="361"/>
      </w:pPr>
      <w:rPr>
        <w:rFonts w:hint="default"/>
        <w:lang w:val="en-US" w:eastAsia="en-US" w:bidi="ar-SA"/>
      </w:rPr>
    </w:lvl>
    <w:lvl w:ilvl="5" w:tplc="26E69F30">
      <w:numFmt w:val="bullet"/>
      <w:lvlText w:val="•"/>
      <w:lvlJc w:val="left"/>
      <w:pPr>
        <w:ind w:left="5590" w:hanging="361"/>
      </w:pPr>
      <w:rPr>
        <w:rFonts w:hint="default"/>
        <w:lang w:val="en-US" w:eastAsia="en-US" w:bidi="ar-SA"/>
      </w:rPr>
    </w:lvl>
    <w:lvl w:ilvl="6" w:tplc="73121B62">
      <w:numFmt w:val="bullet"/>
      <w:lvlText w:val="•"/>
      <w:lvlJc w:val="left"/>
      <w:pPr>
        <w:ind w:left="6540" w:hanging="361"/>
      </w:pPr>
      <w:rPr>
        <w:rFonts w:hint="default"/>
        <w:lang w:val="en-US" w:eastAsia="en-US" w:bidi="ar-SA"/>
      </w:rPr>
    </w:lvl>
    <w:lvl w:ilvl="7" w:tplc="FB8CEB66">
      <w:numFmt w:val="bullet"/>
      <w:lvlText w:val="•"/>
      <w:lvlJc w:val="left"/>
      <w:pPr>
        <w:ind w:left="7490" w:hanging="361"/>
      </w:pPr>
      <w:rPr>
        <w:rFonts w:hint="default"/>
        <w:lang w:val="en-US" w:eastAsia="en-US" w:bidi="ar-SA"/>
      </w:rPr>
    </w:lvl>
    <w:lvl w:ilvl="8" w:tplc="665E929A">
      <w:numFmt w:val="bullet"/>
      <w:lvlText w:val="•"/>
      <w:lvlJc w:val="left"/>
      <w:pPr>
        <w:ind w:left="8440" w:hanging="361"/>
      </w:pPr>
      <w:rPr>
        <w:rFonts w:hint="default"/>
        <w:lang w:val="en-US" w:eastAsia="en-US" w:bidi="ar-SA"/>
      </w:rPr>
    </w:lvl>
  </w:abstractNum>
  <w:abstractNum w:abstractNumId="7" w15:restartNumberingAfterBreak="0">
    <w:nsid w:val="52043076"/>
    <w:multiLevelType w:val="hybridMultilevel"/>
    <w:tmpl w:val="3C224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A31AD9"/>
    <w:multiLevelType w:val="multilevel"/>
    <w:tmpl w:val="51720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C46791"/>
    <w:multiLevelType w:val="hybridMultilevel"/>
    <w:tmpl w:val="D99A6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9B33BCA"/>
    <w:multiLevelType w:val="hybridMultilevel"/>
    <w:tmpl w:val="0CA6B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1981401">
    <w:abstractNumId w:val="3"/>
  </w:num>
  <w:num w:numId="2" w16cid:durableId="856315023">
    <w:abstractNumId w:val="5"/>
  </w:num>
  <w:num w:numId="3" w16cid:durableId="1214079737">
    <w:abstractNumId w:val="8"/>
  </w:num>
  <w:num w:numId="4" w16cid:durableId="1933391025">
    <w:abstractNumId w:val="9"/>
  </w:num>
  <w:num w:numId="5" w16cid:durableId="1221941572">
    <w:abstractNumId w:val="0"/>
  </w:num>
  <w:num w:numId="6" w16cid:durableId="492794283">
    <w:abstractNumId w:val="6"/>
  </w:num>
  <w:num w:numId="7" w16cid:durableId="376928477">
    <w:abstractNumId w:val="1"/>
  </w:num>
  <w:num w:numId="8" w16cid:durableId="2107916640">
    <w:abstractNumId w:val="10"/>
  </w:num>
  <w:num w:numId="9" w16cid:durableId="1714306670">
    <w:abstractNumId w:val="7"/>
  </w:num>
  <w:num w:numId="10" w16cid:durableId="494107550">
    <w:abstractNumId w:val="2"/>
  </w:num>
  <w:num w:numId="11" w16cid:durableId="20773193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6D0"/>
    <w:rsid w:val="000263E6"/>
    <w:rsid w:val="00043C17"/>
    <w:rsid w:val="00091493"/>
    <w:rsid w:val="000A5CB5"/>
    <w:rsid w:val="000C21E1"/>
    <w:rsid w:val="0011348C"/>
    <w:rsid w:val="00131BF4"/>
    <w:rsid w:val="0014364D"/>
    <w:rsid w:val="00155534"/>
    <w:rsid w:val="00177F32"/>
    <w:rsid w:val="001F3F1C"/>
    <w:rsid w:val="00206C47"/>
    <w:rsid w:val="00220826"/>
    <w:rsid w:val="0026275D"/>
    <w:rsid w:val="00296B43"/>
    <w:rsid w:val="002E7598"/>
    <w:rsid w:val="00332AF7"/>
    <w:rsid w:val="003F7C92"/>
    <w:rsid w:val="0046588F"/>
    <w:rsid w:val="005165C7"/>
    <w:rsid w:val="005B1346"/>
    <w:rsid w:val="005B23B5"/>
    <w:rsid w:val="005B23FF"/>
    <w:rsid w:val="005B7252"/>
    <w:rsid w:val="006E0B2A"/>
    <w:rsid w:val="007D3622"/>
    <w:rsid w:val="00805D25"/>
    <w:rsid w:val="008236D0"/>
    <w:rsid w:val="008B2D93"/>
    <w:rsid w:val="008E7A45"/>
    <w:rsid w:val="00964A3F"/>
    <w:rsid w:val="00982F56"/>
    <w:rsid w:val="009A5BBF"/>
    <w:rsid w:val="009B7A69"/>
    <w:rsid w:val="009F08D9"/>
    <w:rsid w:val="00A1067B"/>
    <w:rsid w:val="00A30276"/>
    <w:rsid w:val="00AA6395"/>
    <w:rsid w:val="00AF7431"/>
    <w:rsid w:val="00B459DB"/>
    <w:rsid w:val="00B75982"/>
    <w:rsid w:val="00BC3C15"/>
    <w:rsid w:val="00BD7584"/>
    <w:rsid w:val="00C33E76"/>
    <w:rsid w:val="00CD2379"/>
    <w:rsid w:val="00D5341C"/>
    <w:rsid w:val="00D727F2"/>
    <w:rsid w:val="00DC5625"/>
    <w:rsid w:val="00E3672C"/>
    <w:rsid w:val="00E870D1"/>
    <w:rsid w:val="00EE5F83"/>
    <w:rsid w:val="00F12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C2F0A"/>
  <w15:chartTrackingRefBased/>
  <w15:docId w15:val="{10FC06D2-34FA-46AA-98B8-268ACCB8F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4364D"/>
    <w:pPr>
      <w:widowControl w:val="0"/>
      <w:autoSpaceDE w:val="0"/>
      <w:autoSpaceDN w:val="0"/>
      <w:spacing w:after="0" w:line="240" w:lineRule="auto"/>
      <w:ind w:left="100"/>
      <w:outlineLvl w:val="0"/>
    </w:pPr>
    <w:rPr>
      <w:rFonts w:ascii="Calibri" w:eastAsia="Calibri" w:hAnsi="Calibri" w:cs="Calibri"/>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236D0"/>
    <w:pPr>
      <w:autoSpaceDE w:val="0"/>
      <w:autoSpaceDN w:val="0"/>
      <w:adjustRightInd w:val="0"/>
      <w:spacing w:after="0" w:line="240" w:lineRule="auto"/>
    </w:pPr>
    <w:rPr>
      <w:rFonts w:ascii="Calibri" w:hAnsi="Calibri" w:cs="Calibri"/>
      <w:color w:val="000000"/>
      <w:kern w:val="0"/>
      <w:sz w:val="24"/>
      <w:szCs w:val="24"/>
    </w:rPr>
  </w:style>
  <w:style w:type="character" w:styleId="Hyperlink">
    <w:name w:val="Hyperlink"/>
    <w:basedOn w:val="DefaultParagraphFont"/>
    <w:uiPriority w:val="99"/>
    <w:unhideWhenUsed/>
    <w:rsid w:val="00C33E76"/>
    <w:rPr>
      <w:color w:val="0563C1" w:themeColor="hyperlink"/>
      <w:u w:val="single"/>
    </w:rPr>
  </w:style>
  <w:style w:type="character" w:styleId="UnresolvedMention">
    <w:name w:val="Unresolved Mention"/>
    <w:basedOn w:val="DefaultParagraphFont"/>
    <w:uiPriority w:val="99"/>
    <w:semiHidden/>
    <w:unhideWhenUsed/>
    <w:rsid w:val="00C33E76"/>
    <w:rPr>
      <w:color w:val="605E5C"/>
      <w:shd w:val="clear" w:color="auto" w:fill="E1DFDD"/>
    </w:rPr>
  </w:style>
  <w:style w:type="paragraph" w:styleId="NormalWeb">
    <w:name w:val="Normal (Web)"/>
    <w:basedOn w:val="Normal"/>
    <w:uiPriority w:val="99"/>
    <w:semiHidden/>
    <w:unhideWhenUsed/>
    <w:rsid w:val="00DC562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F12DB0"/>
    <w:pPr>
      <w:spacing w:after="0" w:line="240" w:lineRule="auto"/>
      <w:ind w:left="720"/>
    </w:pPr>
  </w:style>
  <w:style w:type="character" w:customStyle="1" w:styleId="Heading1Char">
    <w:name w:val="Heading 1 Char"/>
    <w:basedOn w:val="DefaultParagraphFont"/>
    <w:link w:val="Heading1"/>
    <w:uiPriority w:val="9"/>
    <w:rsid w:val="0014364D"/>
    <w:rPr>
      <w:rFonts w:ascii="Calibri" w:eastAsia="Calibri" w:hAnsi="Calibri" w:cs="Calibri"/>
      <w:b/>
      <w:bCs/>
      <w:kern w:val="0"/>
      <w:sz w:val="24"/>
      <w:szCs w:val="24"/>
      <w14:ligatures w14:val="none"/>
    </w:rPr>
  </w:style>
  <w:style w:type="paragraph" w:styleId="BodyText">
    <w:name w:val="Body Text"/>
    <w:basedOn w:val="Normal"/>
    <w:link w:val="BodyTextChar"/>
    <w:uiPriority w:val="1"/>
    <w:qFormat/>
    <w:rsid w:val="009F08D9"/>
    <w:pPr>
      <w:widowControl w:val="0"/>
      <w:autoSpaceDE w:val="0"/>
      <w:autoSpaceDN w:val="0"/>
      <w:spacing w:after="0" w:line="240" w:lineRule="auto"/>
      <w:ind w:left="820" w:hanging="360"/>
    </w:pPr>
    <w:rPr>
      <w:rFonts w:ascii="Calibri" w:eastAsia="Calibri" w:hAnsi="Calibri" w:cs="Calibri"/>
      <w:kern w:val="0"/>
      <w:sz w:val="24"/>
      <w:szCs w:val="24"/>
      <w14:ligatures w14:val="none"/>
    </w:rPr>
  </w:style>
  <w:style w:type="character" w:customStyle="1" w:styleId="BodyTextChar">
    <w:name w:val="Body Text Char"/>
    <w:basedOn w:val="DefaultParagraphFont"/>
    <w:link w:val="BodyText"/>
    <w:uiPriority w:val="1"/>
    <w:rsid w:val="009F08D9"/>
    <w:rPr>
      <w:rFonts w:ascii="Calibri" w:eastAsia="Calibri" w:hAnsi="Calibri" w:cs="Calibri"/>
      <w:kern w:val="0"/>
      <w:sz w:val="24"/>
      <w:szCs w:val="24"/>
      <w14:ligatures w14:val="none"/>
    </w:rPr>
  </w:style>
  <w:style w:type="character" w:styleId="CommentReference">
    <w:name w:val="annotation reference"/>
    <w:basedOn w:val="DefaultParagraphFont"/>
    <w:uiPriority w:val="99"/>
    <w:semiHidden/>
    <w:unhideWhenUsed/>
    <w:rsid w:val="00BC3C15"/>
    <w:rPr>
      <w:sz w:val="16"/>
      <w:szCs w:val="16"/>
    </w:rPr>
  </w:style>
  <w:style w:type="paragraph" w:styleId="CommentText">
    <w:name w:val="annotation text"/>
    <w:basedOn w:val="Normal"/>
    <w:link w:val="CommentTextChar"/>
    <w:uiPriority w:val="99"/>
    <w:unhideWhenUsed/>
    <w:rsid w:val="00BC3C15"/>
    <w:pPr>
      <w:spacing w:line="240" w:lineRule="auto"/>
    </w:pPr>
    <w:rPr>
      <w:sz w:val="20"/>
      <w:szCs w:val="20"/>
    </w:rPr>
  </w:style>
  <w:style w:type="character" w:customStyle="1" w:styleId="CommentTextChar">
    <w:name w:val="Comment Text Char"/>
    <w:basedOn w:val="DefaultParagraphFont"/>
    <w:link w:val="CommentText"/>
    <w:uiPriority w:val="99"/>
    <w:rsid w:val="00BC3C15"/>
    <w:rPr>
      <w:sz w:val="20"/>
      <w:szCs w:val="20"/>
    </w:rPr>
  </w:style>
  <w:style w:type="paragraph" w:styleId="CommentSubject">
    <w:name w:val="annotation subject"/>
    <w:basedOn w:val="CommentText"/>
    <w:next w:val="CommentText"/>
    <w:link w:val="CommentSubjectChar"/>
    <w:uiPriority w:val="99"/>
    <w:semiHidden/>
    <w:unhideWhenUsed/>
    <w:rsid w:val="00BC3C15"/>
    <w:rPr>
      <w:b/>
      <w:bCs/>
    </w:rPr>
  </w:style>
  <w:style w:type="character" w:customStyle="1" w:styleId="CommentSubjectChar">
    <w:name w:val="Comment Subject Char"/>
    <w:basedOn w:val="CommentTextChar"/>
    <w:link w:val="CommentSubject"/>
    <w:uiPriority w:val="99"/>
    <w:semiHidden/>
    <w:rsid w:val="00BC3C15"/>
    <w:rPr>
      <w:b/>
      <w:bCs/>
      <w:sz w:val="20"/>
      <w:szCs w:val="20"/>
    </w:rPr>
  </w:style>
  <w:style w:type="character" w:styleId="FollowedHyperlink">
    <w:name w:val="FollowedHyperlink"/>
    <w:basedOn w:val="DefaultParagraphFont"/>
    <w:uiPriority w:val="99"/>
    <w:semiHidden/>
    <w:unhideWhenUsed/>
    <w:rsid w:val="00B759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578749">
      <w:bodyDiv w:val="1"/>
      <w:marLeft w:val="0"/>
      <w:marRight w:val="0"/>
      <w:marTop w:val="0"/>
      <w:marBottom w:val="0"/>
      <w:divBdr>
        <w:top w:val="none" w:sz="0" w:space="0" w:color="auto"/>
        <w:left w:val="none" w:sz="0" w:space="0" w:color="auto"/>
        <w:bottom w:val="none" w:sz="0" w:space="0" w:color="auto"/>
        <w:right w:val="none" w:sz="0" w:space="0" w:color="auto"/>
      </w:divBdr>
    </w:div>
    <w:div w:id="94222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nner.Anderson@du.edu" TargetMode="External"/><Relationship Id="rId3" Type="http://schemas.openxmlformats.org/officeDocument/2006/relationships/settings" Target="settings.xml"/><Relationship Id="rId7" Type="http://schemas.openxmlformats.org/officeDocument/2006/relationships/hyperlink" Target="https://studentaffairs.du.edu/health-counseling-center/insurance-plans-fe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udentaffairs.du.ed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1367</Words>
  <Characters>7798</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Walker</dc:creator>
  <cp:keywords/>
  <dc:description/>
  <cp:lastModifiedBy>Lori Gordon</cp:lastModifiedBy>
  <cp:revision>2</cp:revision>
  <dcterms:created xsi:type="dcterms:W3CDTF">2025-02-19T01:45:00Z</dcterms:created>
  <dcterms:modified xsi:type="dcterms:W3CDTF">2025-02-19T01:45:00Z</dcterms:modified>
</cp:coreProperties>
</file>